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3"/>
        <w:gridCol w:w="1668"/>
        <w:gridCol w:w="4858"/>
      </w:tblGrid>
      <w:tr w:rsidR="00B05D71" w:rsidRPr="004B4A1F" w:rsidTr="00504684">
        <w:trPr>
          <w:cantSplit/>
          <w:trHeight w:val="1981"/>
        </w:trPr>
        <w:tc>
          <w:tcPr>
            <w:tcW w:w="4673" w:type="dxa"/>
          </w:tcPr>
          <w:p w:rsidR="00B05D71" w:rsidRPr="004B4A1F" w:rsidRDefault="00B05D71" w:rsidP="00B05D71">
            <w:pPr>
              <w:spacing w:before="120" w:after="60"/>
              <w:rPr>
                <w:b/>
                <w:bCs/>
                <w:sz w:val="20"/>
                <w:szCs w:val="20"/>
              </w:rPr>
            </w:pPr>
          </w:p>
          <w:p w:rsidR="00B05D71" w:rsidRPr="004B4A1F" w:rsidRDefault="00B05D71" w:rsidP="00B05D71">
            <w:pPr>
              <w:spacing w:before="120" w:after="60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val="tt-RU"/>
              </w:rPr>
            </w:pPr>
            <w:r w:rsidRPr="004B4A1F">
              <w:rPr>
                <w:b/>
                <w:bCs/>
                <w:sz w:val="20"/>
                <w:szCs w:val="20"/>
              </w:rPr>
              <w:t xml:space="preserve">           БАШКОРТОСТАН </w:t>
            </w:r>
            <w:r w:rsidRPr="004B4A1F">
              <w:rPr>
                <w:b/>
                <w:bCs/>
                <w:sz w:val="20"/>
                <w:szCs w:val="20"/>
                <w:lang w:val="be-BY"/>
              </w:rPr>
              <w:t>Р</w:t>
            </w:r>
            <w:r w:rsidRPr="004B4A1F">
              <w:rPr>
                <w:b/>
                <w:bCs/>
                <w:sz w:val="20"/>
                <w:szCs w:val="20"/>
              </w:rPr>
              <w:t>ЕСПУБЛИКА</w:t>
            </w:r>
            <w:r w:rsidRPr="004B4A1F">
              <w:rPr>
                <w:b/>
                <w:bCs/>
                <w:sz w:val="20"/>
                <w:szCs w:val="20"/>
                <w:lang w:val="be-BY"/>
              </w:rPr>
              <w:t>Һ</w:t>
            </w:r>
            <w:proofErr w:type="gramStart"/>
            <w:r w:rsidRPr="004B4A1F"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B05D71" w:rsidRPr="004B4A1F" w:rsidRDefault="00B05D71" w:rsidP="00B05D7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4A1F">
              <w:rPr>
                <w:b/>
                <w:bCs/>
                <w:sz w:val="20"/>
                <w:szCs w:val="20"/>
              </w:rPr>
              <w:t>БЛАГОВАР  РАЙОНЫ</w:t>
            </w:r>
          </w:p>
          <w:p w:rsidR="00B05D71" w:rsidRPr="004B4A1F" w:rsidRDefault="00B05D71" w:rsidP="00B05D7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4A1F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B05D71" w:rsidRPr="004B4A1F" w:rsidRDefault="00B05D71" w:rsidP="00B05D7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4B4A1F">
              <w:rPr>
                <w:b/>
                <w:bCs/>
                <w:sz w:val="20"/>
                <w:szCs w:val="20"/>
              </w:rPr>
              <w:t>ТРОИЦКИЙ</w:t>
            </w:r>
            <w:proofErr w:type="gramEnd"/>
            <w:r w:rsidRPr="004B4A1F">
              <w:rPr>
                <w:b/>
                <w:bCs/>
                <w:sz w:val="20"/>
                <w:szCs w:val="20"/>
              </w:rPr>
              <w:t xml:space="preserve"> АУЫЛ СОВЕТЫ</w:t>
            </w:r>
          </w:p>
          <w:p w:rsidR="00B05D71" w:rsidRPr="004B4A1F" w:rsidRDefault="00B05D71" w:rsidP="00B05D71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B4A1F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B05D71" w:rsidRPr="004B4A1F" w:rsidRDefault="00B05D71" w:rsidP="00B05D7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D71" w:rsidRPr="004B4A1F" w:rsidRDefault="00B05D71" w:rsidP="00B05D71">
            <w:pPr>
              <w:spacing w:before="120"/>
              <w:rPr>
                <w:sz w:val="20"/>
                <w:szCs w:val="20"/>
              </w:rPr>
            </w:pPr>
          </w:p>
          <w:p w:rsidR="00B05D71" w:rsidRPr="004B4A1F" w:rsidRDefault="00B05D71" w:rsidP="00B05D7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D71" w:rsidRPr="004B4A1F" w:rsidRDefault="00B05D71" w:rsidP="00B05D7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05D71" w:rsidRPr="004B4A1F" w:rsidRDefault="00B05D71" w:rsidP="00B05D71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B05D71" w:rsidRPr="004B4A1F" w:rsidRDefault="00B05D71" w:rsidP="00B05D71">
            <w:pPr>
              <w:rPr>
                <w:b/>
                <w:bCs/>
                <w:sz w:val="20"/>
                <w:szCs w:val="20"/>
                <w:lang w:val="be-BY"/>
              </w:rPr>
            </w:pPr>
          </w:p>
          <w:p w:rsidR="00B05D71" w:rsidRPr="004B4A1F" w:rsidRDefault="00B05D71" w:rsidP="00B05D71">
            <w:pPr>
              <w:rPr>
                <w:b/>
                <w:bCs/>
                <w:sz w:val="20"/>
                <w:szCs w:val="20"/>
                <w:lang w:val="be-BY"/>
              </w:rPr>
            </w:pPr>
            <w:r w:rsidRPr="004B4A1F">
              <w:rPr>
                <w:b/>
                <w:bCs/>
                <w:sz w:val="20"/>
                <w:szCs w:val="20"/>
                <w:lang w:val="be-BY"/>
              </w:rPr>
              <w:t xml:space="preserve">           РЕСПУБЛИКА     БАШКОРТОСТАН</w:t>
            </w:r>
          </w:p>
          <w:p w:rsidR="00B05D71" w:rsidRPr="004B4A1F" w:rsidRDefault="00B05D71" w:rsidP="00B05D71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B4A1F">
              <w:rPr>
                <w:b/>
                <w:bCs/>
                <w:sz w:val="20"/>
                <w:szCs w:val="20"/>
                <w:lang w:val="be-BY"/>
              </w:rPr>
              <w:t>СОВЕТ СЕЛЬСКОГО ПОСЕЛЕНИЯ</w:t>
            </w:r>
          </w:p>
          <w:p w:rsidR="00B05D71" w:rsidRPr="004B4A1F" w:rsidRDefault="00B05D71" w:rsidP="00B05D71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B4A1F">
              <w:rPr>
                <w:b/>
                <w:bCs/>
                <w:sz w:val="20"/>
                <w:szCs w:val="20"/>
                <w:lang w:val="be-BY"/>
              </w:rPr>
              <w:t>ТРОИЦКИЙ СЕЛЬСОВЕТ</w:t>
            </w:r>
          </w:p>
          <w:p w:rsidR="00B05D71" w:rsidRPr="004B4A1F" w:rsidRDefault="00B05D71" w:rsidP="00B05D71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B4A1F">
              <w:rPr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B05D71" w:rsidRPr="004B4A1F" w:rsidRDefault="00B05D71" w:rsidP="00B05D71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4B4A1F">
              <w:rPr>
                <w:b/>
                <w:bCs/>
                <w:sz w:val="20"/>
                <w:szCs w:val="20"/>
                <w:lang w:val="be-BY"/>
              </w:rPr>
              <w:t>БЛАГОВАРСКИЙ РАЙОН</w:t>
            </w:r>
          </w:p>
          <w:p w:rsidR="00B05D71" w:rsidRPr="004B4A1F" w:rsidRDefault="00B05D71" w:rsidP="00B05D71">
            <w:pPr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B05D71" w:rsidRPr="004B4A1F" w:rsidTr="00504684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05D71" w:rsidRPr="004B4A1F" w:rsidRDefault="00B05D71" w:rsidP="00B05D71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05D71" w:rsidRPr="004B4A1F" w:rsidRDefault="00B05D71" w:rsidP="00B05D71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05D71" w:rsidRPr="004B4A1F" w:rsidRDefault="00B05D71" w:rsidP="00B05D71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</w:tr>
    </w:tbl>
    <w:p w:rsidR="00B05D71" w:rsidRPr="004B4A1F" w:rsidRDefault="00B05D71" w:rsidP="00B05D71">
      <w:pPr>
        <w:tabs>
          <w:tab w:val="center" w:pos="4947"/>
          <w:tab w:val="left" w:pos="6960"/>
        </w:tabs>
        <w:autoSpaceDE w:val="0"/>
        <w:autoSpaceDN w:val="0"/>
        <w:adjustRightInd w:val="0"/>
        <w:rPr>
          <w:b/>
          <w:color w:val="000000"/>
          <w:lang w:val="be-BY"/>
        </w:rPr>
      </w:pPr>
    </w:p>
    <w:p w:rsidR="00B05D71" w:rsidRPr="004B4A1F" w:rsidRDefault="00B05D71" w:rsidP="00B05D71">
      <w:pPr>
        <w:tabs>
          <w:tab w:val="center" w:pos="4947"/>
          <w:tab w:val="left" w:pos="6960"/>
        </w:tabs>
        <w:autoSpaceDE w:val="0"/>
        <w:autoSpaceDN w:val="0"/>
        <w:adjustRightInd w:val="0"/>
        <w:ind w:firstLine="540"/>
        <w:rPr>
          <w:b/>
          <w:color w:val="000000"/>
          <w:lang w:val="be-BY"/>
        </w:rPr>
      </w:pPr>
    </w:p>
    <w:p w:rsidR="00B05D71" w:rsidRPr="004B4A1F" w:rsidRDefault="00B05D71" w:rsidP="00B05D71">
      <w:pPr>
        <w:tabs>
          <w:tab w:val="center" w:pos="4947"/>
          <w:tab w:val="left" w:pos="6960"/>
        </w:tabs>
        <w:autoSpaceDE w:val="0"/>
        <w:autoSpaceDN w:val="0"/>
        <w:adjustRightInd w:val="0"/>
        <w:ind w:firstLine="540"/>
        <w:rPr>
          <w:b/>
          <w:color w:val="000000"/>
          <w:lang w:val="be-BY"/>
        </w:rPr>
      </w:pPr>
      <w:r w:rsidRPr="004B4A1F">
        <w:rPr>
          <w:b/>
          <w:color w:val="000000"/>
          <w:lang w:val="be-BY"/>
        </w:rPr>
        <w:t xml:space="preserve">     КАРАР</w:t>
      </w:r>
      <w:r w:rsidRPr="004B4A1F">
        <w:rPr>
          <w:b/>
          <w:color w:val="000000"/>
          <w:lang w:val="be-BY"/>
        </w:rPr>
        <w:tab/>
        <w:t xml:space="preserve">      </w:t>
      </w:r>
      <w:r w:rsidRPr="004B4A1F">
        <w:rPr>
          <w:b/>
          <w:color w:val="000000"/>
          <w:lang w:val="be-BY"/>
        </w:rPr>
        <w:tab/>
        <w:t>РЕШЕНИЕ</w:t>
      </w:r>
    </w:p>
    <w:p w:rsidR="00087F6F" w:rsidRDefault="00087F6F"/>
    <w:p w:rsidR="00524BC8" w:rsidRDefault="00524BC8"/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Pr="00670678" w:rsidRDefault="00FA3EA9" w:rsidP="00FA3EA9">
      <w:pPr>
        <w:pStyle w:val="a8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67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3EA9" w:rsidRDefault="00FA3EA9" w:rsidP="00FA3EA9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A3EA9" w:rsidRDefault="00FA3EA9" w:rsidP="00FA3EA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Троицкий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A3EA9" w:rsidRDefault="00FA3EA9" w:rsidP="00FA3EA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Троицкий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A3EA9" w:rsidRDefault="00FA3EA9" w:rsidP="00FA3EA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Троицкий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A3EA9" w:rsidRDefault="00FA3EA9" w:rsidP="00FA3EA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A3EA9" w:rsidRDefault="00FA3EA9" w:rsidP="00FA3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FA3EA9" w:rsidRDefault="00FA3EA9" w:rsidP="00FA3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.»;</w:t>
      </w:r>
      <w:proofErr w:type="gramEnd"/>
    </w:p>
    <w:p w:rsidR="00FA3EA9" w:rsidRDefault="00FA3EA9" w:rsidP="00FA3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FA3EA9" w:rsidRDefault="00FA3EA9" w:rsidP="00FA3E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FA3EA9" w:rsidRDefault="00FA3EA9" w:rsidP="00FA3EA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«40) </w:t>
      </w:r>
      <w:r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>
          <w:rPr>
            <w:rStyle w:val="a6"/>
            <w:rFonts w:eastAsia="Calibri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FA3EA9" w:rsidRDefault="00FA3EA9" w:rsidP="00FA3EA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«41)</w:t>
      </w:r>
      <w:r>
        <w:rPr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eastAsia="Calibri"/>
          <w:bCs/>
          <w:sz w:val="28"/>
          <w:szCs w:val="28"/>
        </w:rPr>
        <w:t>решения</w:t>
      </w:r>
      <w:proofErr w:type="gramEnd"/>
      <w:r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A3EA9" w:rsidRDefault="00FA3EA9" w:rsidP="00FA3EA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>
        <w:rPr>
          <w:rFonts w:eastAsia="Calibri"/>
          <w:bCs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>
        <w:rPr>
          <w:sz w:val="28"/>
          <w:szCs w:val="28"/>
        </w:rPr>
        <w:t>».</w:t>
      </w:r>
      <w:proofErr w:type="gramEnd"/>
    </w:p>
    <w:p w:rsidR="00FA3EA9" w:rsidRDefault="00FA3EA9" w:rsidP="00FA3EA9">
      <w:pPr>
        <w:ind w:firstLine="709"/>
        <w:jc w:val="both"/>
        <w:rPr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FA3EA9" w:rsidRDefault="00FA3EA9" w:rsidP="00FA3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4 изложить в следующей редакции:</w:t>
      </w:r>
    </w:p>
    <w:p w:rsidR="00FA3EA9" w:rsidRDefault="00FA3EA9" w:rsidP="00FA3EA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Порядок организации и проведения публичных слушаний</w:t>
      </w:r>
      <w:r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  <w:t>на официальном сайте.</w:t>
      </w:r>
      <w:proofErr w:type="gramEnd"/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>
          <w:rPr>
            <w:rStyle w:val="a6"/>
            <w:bCs/>
            <w:iCs/>
            <w:color w:val="000000" w:themeColor="text1"/>
            <w:sz w:val="28"/>
            <w:szCs w:val="28"/>
            <w:u w:val="none"/>
          </w:rPr>
          <w:t>абзаце первом</w:t>
        </w:r>
      </w:hyperlink>
      <w:r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>
        <w:rPr>
          <w:bCs/>
          <w:iCs/>
          <w:sz w:val="28"/>
          <w:szCs w:val="28"/>
        </w:rPr>
        <w:t xml:space="preserve">)», порядок </w:t>
      </w:r>
      <w:proofErr w:type="gramStart"/>
      <w:r>
        <w:rPr>
          <w:bCs/>
          <w:iCs/>
          <w:sz w:val="28"/>
          <w:szCs w:val="28"/>
        </w:rPr>
        <w:t>использования</w:t>
      </w:r>
      <w:proofErr w:type="gramEnd"/>
      <w:r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FA3EA9" w:rsidRDefault="00FA3EA9" w:rsidP="00FA3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FA3EA9" w:rsidRDefault="00FA3EA9" w:rsidP="00FA3EA9">
      <w:pPr>
        <w:ind w:firstLine="709"/>
        <w:jc w:val="both"/>
        <w:rPr>
          <w:strike/>
          <w:sz w:val="28"/>
          <w:szCs w:val="28"/>
        </w:rPr>
      </w:pPr>
      <w:bookmarkStart w:id="1" w:name="sub_40190508"/>
      <w:proofErr w:type="gramStart"/>
      <w:r>
        <w:rPr>
          <w:sz w:val="28"/>
          <w:szCs w:val="28"/>
        </w:rPr>
        <w:t xml:space="preserve">«8) </w:t>
      </w:r>
      <w:bookmarkEnd w:id="1"/>
      <w:r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  <w:t>на основании международного</w:t>
      </w:r>
      <w:proofErr w:type="gramEnd"/>
      <w:r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FA3EA9" w:rsidRDefault="00FA3EA9" w:rsidP="00FA3E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A3EA9" w:rsidRDefault="00FA3EA9" w:rsidP="00FA3E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FA3EA9" w:rsidRDefault="00FA3EA9" w:rsidP="00FA3E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  <w:t>на основании международного</w:t>
      </w:r>
      <w:proofErr w:type="gramEnd"/>
      <w:r>
        <w:rPr>
          <w:sz w:val="28"/>
          <w:szCs w:val="28"/>
        </w:rPr>
        <w:t xml:space="preserve"> договора Российской Федерации быть </w:t>
      </w:r>
      <w:r>
        <w:rPr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A9" w:rsidRDefault="00FA3EA9" w:rsidP="00FA3EA9">
      <w:pPr>
        <w:pStyle w:val="a8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 Источником </w:t>
      </w:r>
      <w:hyperlink r:id="rId11" w:history="1">
        <w:r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финансового обеспечения</w:t>
        </w:r>
      </w:hyperlink>
      <w:r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статьей 9.1</w:t>
        </w:r>
      </w:hyperlink>
      <w:r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rFonts w:eastAsia="Calibri"/>
          <w:bCs/>
          <w:sz w:val="28"/>
          <w:szCs w:val="28"/>
        </w:rPr>
        <w:t>формируемые</w:t>
      </w:r>
      <w:proofErr w:type="gramEnd"/>
      <w:r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  <w:t xml:space="preserve">с Бюджетным </w:t>
      </w:r>
      <w:hyperlink r:id="rId13" w:history="1">
        <w:r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В случае</w:t>
      </w:r>
      <w:proofErr w:type="gramStart"/>
      <w:r>
        <w:rPr>
          <w:rFonts w:eastAsia="Calibri"/>
          <w:bCs/>
          <w:sz w:val="28"/>
          <w:szCs w:val="28"/>
        </w:rPr>
        <w:t>,</w:t>
      </w:r>
      <w:proofErr w:type="gramEnd"/>
      <w:r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A3EA9" w:rsidRDefault="00FA3EA9" w:rsidP="00FA3E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rFonts w:eastAsia="Calibri"/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</w:t>
      </w:r>
      <w:proofErr w:type="gramStart"/>
      <w:r>
        <w:rPr>
          <w:sz w:val="28"/>
          <w:szCs w:val="28"/>
        </w:rPr>
        <w:t xml:space="preserve">в здании Администрации </w:t>
      </w:r>
      <w:r w:rsidR="0016268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  <w:t>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уведомления о его государственной регистрации. </w:t>
      </w: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A3EA9" w:rsidRDefault="00FA3EA9" w:rsidP="00FA3EA9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3EA9" w:rsidRDefault="00FA3EA9" w:rsidP="00FA3EA9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Глава сельского поселения</w:t>
      </w:r>
      <w:r w:rsidR="00162687">
        <w:rPr>
          <w:color w:val="00000A"/>
          <w:sz w:val="28"/>
          <w:szCs w:val="28"/>
        </w:rPr>
        <w:t xml:space="preserve"> Троицкий сельсовет</w:t>
      </w:r>
    </w:p>
    <w:p w:rsidR="00FA3EA9" w:rsidRDefault="00FA3EA9" w:rsidP="00FA3EA9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="00162687">
        <w:rPr>
          <w:color w:val="00000A"/>
          <w:sz w:val="28"/>
          <w:szCs w:val="28"/>
        </w:rPr>
        <w:t>Благоварский</w:t>
      </w:r>
      <w:proofErr w:type="spellEnd"/>
      <w:r w:rsidR="00162687">
        <w:rPr>
          <w:color w:val="00000A"/>
          <w:sz w:val="28"/>
          <w:szCs w:val="28"/>
        </w:rPr>
        <w:t xml:space="preserve"> </w:t>
      </w:r>
    </w:p>
    <w:p w:rsidR="00FA3EA9" w:rsidRDefault="00FA3EA9" w:rsidP="00FA3EA9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район Республики </w:t>
      </w:r>
      <w:r w:rsidR="00162687">
        <w:rPr>
          <w:color w:val="00000A"/>
          <w:sz w:val="28"/>
          <w:szCs w:val="28"/>
        </w:rPr>
        <w:t>Башкортостан</w:t>
      </w:r>
      <w:r w:rsidR="00162687">
        <w:rPr>
          <w:color w:val="00000A"/>
          <w:sz w:val="28"/>
          <w:szCs w:val="28"/>
        </w:rPr>
        <w:tab/>
      </w:r>
      <w:r w:rsidR="00162687">
        <w:rPr>
          <w:color w:val="00000A"/>
          <w:sz w:val="28"/>
          <w:szCs w:val="28"/>
        </w:rPr>
        <w:tab/>
      </w:r>
      <w:r w:rsidR="00162687">
        <w:rPr>
          <w:color w:val="00000A"/>
          <w:sz w:val="28"/>
          <w:szCs w:val="28"/>
        </w:rPr>
        <w:tab/>
      </w:r>
      <w:r w:rsidR="00162687">
        <w:rPr>
          <w:color w:val="00000A"/>
          <w:sz w:val="28"/>
          <w:szCs w:val="28"/>
        </w:rPr>
        <w:tab/>
        <w:t xml:space="preserve">               </w:t>
      </w:r>
      <w:r>
        <w:rPr>
          <w:color w:val="00000A"/>
          <w:sz w:val="28"/>
          <w:szCs w:val="28"/>
        </w:rPr>
        <w:t xml:space="preserve">  </w:t>
      </w:r>
      <w:proofErr w:type="spellStart"/>
      <w:r w:rsidR="00162687">
        <w:rPr>
          <w:color w:val="00000A"/>
          <w:sz w:val="28"/>
          <w:szCs w:val="28"/>
        </w:rPr>
        <w:t>Н.П.Дунаева</w:t>
      </w:r>
      <w:proofErr w:type="spellEnd"/>
    </w:p>
    <w:p w:rsidR="00FA3EA9" w:rsidRDefault="00FA3EA9" w:rsidP="00FA3EA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FA3EA9" w:rsidRDefault="00FA3EA9" w:rsidP="00524BC8">
      <w:pPr>
        <w:jc w:val="center"/>
        <w:rPr>
          <w:b/>
          <w:color w:val="000000"/>
          <w:sz w:val="27"/>
          <w:szCs w:val="27"/>
        </w:rPr>
      </w:pPr>
    </w:p>
    <w:p w:rsidR="00913002" w:rsidRPr="00524BC8" w:rsidRDefault="00913002" w:rsidP="00524BC8">
      <w:pPr>
        <w:jc w:val="center"/>
        <w:rPr>
          <w:b/>
        </w:rPr>
      </w:pPr>
    </w:p>
    <w:sectPr w:rsidR="00913002" w:rsidRPr="005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6D"/>
    <w:rsid w:val="00087F6F"/>
    <w:rsid w:val="00162687"/>
    <w:rsid w:val="001E3244"/>
    <w:rsid w:val="00432E6D"/>
    <w:rsid w:val="004713FC"/>
    <w:rsid w:val="005133AA"/>
    <w:rsid w:val="00514243"/>
    <w:rsid w:val="00524BC8"/>
    <w:rsid w:val="005E0A37"/>
    <w:rsid w:val="00670678"/>
    <w:rsid w:val="007B075B"/>
    <w:rsid w:val="00913002"/>
    <w:rsid w:val="0096158A"/>
    <w:rsid w:val="00AB30BF"/>
    <w:rsid w:val="00B05D71"/>
    <w:rsid w:val="00CC473B"/>
    <w:rsid w:val="00FA3EA9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BC8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300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13002"/>
    <w:rPr>
      <w:color w:val="0000FF"/>
      <w:u w:val="single"/>
    </w:rPr>
  </w:style>
  <w:style w:type="paragraph" w:customStyle="1" w:styleId="a7">
    <w:name w:val="Знак"/>
    <w:basedOn w:val="a"/>
    <w:autoRedefine/>
    <w:rsid w:val="0096158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FA3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BC8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1300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13002"/>
    <w:rPr>
      <w:color w:val="0000FF"/>
      <w:u w:val="single"/>
    </w:rPr>
  </w:style>
  <w:style w:type="paragraph" w:customStyle="1" w:styleId="a7">
    <w:name w:val="Знак"/>
    <w:basedOn w:val="a"/>
    <w:autoRedefine/>
    <w:rsid w:val="0096158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FA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2021-04-21T10:44:00Z</dcterms:created>
  <dcterms:modified xsi:type="dcterms:W3CDTF">2021-11-22T04:10:00Z</dcterms:modified>
</cp:coreProperties>
</file>