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2" w:rsidRPr="00DD3138" w:rsidRDefault="00594B12" w:rsidP="00FC2538">
      <w:pPr>
        <w:autoSpaceDE w:val="0"/>
        <w:autoSpaceDN w:val="0"/>
        <w:rPr>
          <w:vanish/>
          <w:sz w:val="20"/>
          <w:szCs w:val="20"/>
        </w:rPr>
      </w:pPr>
    </w:p>
    <w:p w:rsidR="00594B12" w:rsidRDefault="00594B12" w:rsidP="00FC2538">
      <w:pPr>
        <w:autoSpaceDE w:val="0"/>
        <w:autoSpaceDN w:val="0"/>
        <w:ind w:right="-36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594B12" w:rsidTr="003B0275">
        <w:trPr>
          <w:cantSplit/>
          <w:trHeight w:val="1258"/>
        </w:trPr>
        <w:tc>
          <w:tcPr>
            <w:tcW w:w="4898" w:type="dxa"/>
          </w:tcPr>
          <w:p w:rsidR="00594B12" w:rsidRPr="00DD3138" w:rsidRDefault="00594B12" w:rsidP="003B0275">
            <w:pPr>
              <w:spacing w:before="120"/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</w:rPr>
              <w:t>БАШ</w:t>
            </w:r>
            <w:r w:rsidRPr="00DD3138">
              <w:rPr>
                <w:rFonts w:eastAsia="MS Mincho" w:hAnsi="MS Mincho" w:cs="MS Mincho" w:hint="eastAsia"/>
                <w:b/>
                <w:bCs/>
                <w:color w:val="000000"/>
                <w:sz w:val="20"/>
                <w:szCs w:val="20"/>
              </w:rPr>
              <w:t>Ҡ</w:t>
            </w:r>
            <w:r w:rsidRPr="00DD3138">
              <w:rPr>
                <w:b/>
                <w:bCs/>
                <w:color w:val="000000"/>
                <w:sz w:val="20"/>
                <w:szCs w:val="20"/>
              </w:rPr>
              <w:t>ОРТОСТАН РЕСПУБЛИКА</w:t>
            </w:r>
            <w:r w:rsidRPr="00DD3138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DD3138">
              <w:rPr>
                <w:b/>
                <w:bCs/>
                <w:color w:val="000000"/>
                <w:sz w:val="20"/>
                <w:szCs w:val="20"/>
              </w:rPr>
              <w:t>Ы</w:t>
            </w:r>
          </w:p>
          <w:p w:rsidR="00594B12" w:rsidRPr="00DD3138" w:rsidRDefault="00594B12" w:rsidP="003B027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</w:t>
            </w:r>
          </w:p>
          <w:p w:rsidR="00594B12" w:rsidRPr="00DD3138" w:rsidRDefault="00594B12" w:rsidP="003B027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АУЫЛ </w:t>
            </w: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</w:t>
            </w:r>
          </w:p>
          <w:p w:rsidR="00594B12" w:rsidRPr="00DD3138" w:rsidRDefault="00594B12" w:rsidP="003B027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БИЛӘМӘҺЕ ХАКИМИӘТЕ</w:t>
            </w:r>
          </w:p>
          <w:p w:rsidR="00594B12" w:rsidRPr="00DD3138" w:rsidRDefault="00594B12" w:rsidP="003B0275">
            <w:pPr>
              <w:ind w:left="-113" w:right="-1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4B12" w:rsidRPr="00DD3138" w:rsidRDefault="00594B12" w:rsidP="003B0275">
            <w:pPr>
              <w:ind w:left="-113"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594B12" w:rsidRPr="00DD3138" w:rsidRDefault="00594B12" w:rsidP="003B0275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  <w:p w:rsidR="00594B12" w:rsidRPr="00DD3138" w:rsidRDefault="00594B12" w:rsidP="003B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594B12" w:rsidTr="003B027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4B12" w:rsidRDefault="00594B12" w:rsidP="003B0275">
            <w:pPr>
              <w:spacing w:after="4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4B12" w:rsidRDefault="00594B12" w:rsidP="003B0275">
            <w:pPr>
              <w:rPr>
                <w:b/>
                <w:bCs/>
                <w:color w:val="00000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4B12" w:rsidRDefault="00594B12" w:rsidP="003B0275">
            <w:pPr>
              <w:spacing w:after="40"/>
              <w:jc w:val="center"/>
              <w:rPr>
                <w:b/>
                <w:bCs/>
              </w:rPr>
            </w:pPr>
          </w:p>
        </w:tc>
      </w:tr>
    </w:tbl>
    <w:p w:rsidR="00594B12" w:rsidRDefault="00594B12" w:rsidP="00DD3138">
      <w:pPr>
        <w:rPr>
          <w:lang w:val="be-BY"/>
        </w:rPr>
      </w:pPr>
    </w:p>
    <w:p w:rsidR="00594B12" w:rsidRPr="00DD3138" w:rsidRDefault="00594B12" w:rsidP="00DD3138">
      <w:pPr>
        <w:tabs>
          <w:tab w:val="left" w:pos="6585"/>
        </w:tabs>
      </w:pPr>
      <w:r>
        <w:rPr>
          <w:rFonts w:ascii="MS Mincho" w:eastAsia="MS Mincho" w:hAnsi="MS Mincho" w:cs="MS Mincho"/>
        </w:rPr>
        <w:t xml:space="preserve">      </w:t>
      </w:r>
      <w:r w:rsidRPr="00FA3E05">
        <w:rPr>
          <w:rFonts w:ascii="MS Mincho" w:eastAsia="MS Mincho" w:hAnsi="MS Mincho" w:cs="MS Mincho" w:hint="eastAsia"/>
        </w:rPr>
        <w:t>Ҡ</w:t>
      </w:r>
      <w:r w:rsidRPr="00FA3E05">
        <w:t>АРАР</w:t>
      </w:r>
      <w:r w:rsidRPr="00FA3E05">
        <w:tab/>
      </w:r>
      <w:r>
        <w:t xml:space="preserve">         ПОСТАНОВЛЕНИЕ</w:t>
      </w:r>
    </w:p>
    <w:p w:rsidR="00594B12" w:rsidRDefault="00594B12" w:rsidP="00FC2538">
      <w:pPr>
        <w:autoSpaceDE w:val="0"/>
        <w:autoSpaceDN w:val="0"/>
        <w:ind w:right="-360"/>
        <w:rPr>
          <w:b/>
          <w:bCs/>
          <w:sz w:val="20"/>
          <w:szCs w:val="20"/>
        </w:rPr>
      </w:pPr>
    </w:p>
    <w:p w:rsidR="00594B12" w:rsidRPr="00DD3138" w:rsidRDefault="00594B12" w:rsidP="00FC2538">
      <w:pPr>
        <w:autoSpaceDE w:val="0"/>
        <w:autoSpaceDN w:val="0"/>
        <w:ind w:right="-360"/>
        <w:rPr>
          <w:b/>
          <w:bCs/>
          <w:color w:val="000000"/>
          <w:w w:val="103"/>
        </w:rPr>
      </w:pPr>
      <w:r w:rsidRPr="00DD3138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Pr="00DD3138">
        <w:rPr>
          <w:b/>
          <w:bCs/>
        </w:rPr>
        <w:t xml:space="preserve">    </w:t>
      </w:r>
      <w:r>
        <w:rPr>
          <w:b/>
          <w:bCs/>
        </w:rPr>
        <w:t>24.04</w:t>
      </w:r>
      <w:r w:rsidRPr="00DD3138">
        <w:rPr>
          <w:b/>
          <w:bCs/>
        </w:rPr>
        <w:t xml:space="preserve"> 2020 йыл                                         № </w:t>
      </w:r>
      <w:r>
        <w:rPr>
          <w:b/>
          <w:bCs/>
        </w:rPr>
        <w:t>14</w:t>
      </w:r>
      <w:r w:rsidRPr="00DD3138">
        <w:rPr>
          <w:b/>
          <w:bCs/>
        </w:rPr>
        <w:t xml:space="preserve">   </w:t>
      </w:r>
      <w:r>
        <w:rPr>
          <w:b/>
          <w:bCs/>
        </w:rPr>
        <w:t xml:space="preserve">                           24.04</w:t>
      </w:r>
      <w:r w:rsidRPr="00DD3138">
        <w:rPr>
          <w:b/>
          <w:bCs/>
        </w:rPr>
        <w:t>. 2020 года</w:t>
      </w:r>
    </w:p>
    <w:p w:rsidR="00594B12" w:rsidRPr="00DD3138" w:rsidRDefault="00594B12" w:rsidP="00282949">
      <w:pPr>
        <w:pStyle w:val="Header"/>
        <w:ind w:left="1134"/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/>
          <w:bCs/>
          <w:sz w:val="28"/>
          <w:szCs w:val="28"/>
        </w:rPr>
        <w:t>Троицкий</w:t>
      </w:r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r>
        <w:rPr>
          <w:b/>
          <w:bCs/>
          <w:sz w:val="28"/>
          <w:szCs w:val="28"/>
        </w:rPr>
        <w:t>Благоварский</w:t>
      </w:r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В соответствии со </w:t>
      </w:r>
      <w:hyperlink r:id="rId8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>
        <w:t>Троицкий</w:t>
      </w:r>
      <w:r w:rsidRPr="00517D80">
        <w:t xml:space="preserve"> сельсовет муниципального района </w:t>
      </w:r>
      <w:r>
        <w:t>Благоварский</w:t>
      </w:r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94B12" w:rsidRPr="00517D80" w:rsidRDefault="00594B12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517D80">
        <w:rPr>
          <w:lang w:eastAsia="en-US"/>
        </w:rPr>
        <w:t xml:space="preserve">Утвердить прилагаемый </w:t>
      </w:r>
      <w:hyperlink w:anchor="Par33" w:history="1">
        <w:r w:rsidRPr="00517D80">
          <w:rPr>
            <w:lang w:eastAsia="en-US"/>
          </w:rPr>
          <w:t>Порядок</w:t>
        </w:r>
      </w:hyperlink>
      <w:r w:rsidRPr="00517D80">
        <w:rPr>
          <w:lang w:eastAsia="en-US"/>
        </w:rPr>
        <w:t xml:space="preserve"> составления и ведения кассового плана исполнения бюджета </w:t>
      </w:r>
      <w:r w:rsidRPr="002513DE">
        <w:rPr>
          <w:lang w:eastAsia="en-US"/>
        </w:rPr>
        <w:t xml:space="preserve">сельского поселения </w:t>
      </w:r>
      <w:r>
        <w:rPr>
          <w:lang w:eastAsia="en-US"/>
        </w:rPr>
        <w:t>Троицкий</w:t>
      </w:r>
      <w:r w:rsidRPr="002513DE">
        <w:rPr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lang w:eastAsia="en-US"/>
        </w:rPr>
        <w:t>в текущем финансовом году.</w:t>
      </w:r>
    </w:p>
    <w:p w:rsidR="00594B12" w:rsidRPr="00517D80" w:rsidRDefault="00594B12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517D80">
        <w:rPr>
          <w:lang w:eastAsia="en-US"/>
        </w:rPr>
        <w:t xml:space="preserve"> Постановление  администрации </w:t>
      </w:r>
      <w:r w:rsidRPr="002513DE">
        <w:rPr>
          <w:lang w:eastAsia="en-US"/>
        </w:rPr>
        <w:t xml:space="preserve">сельского поселения </w:t>
      </w:r>
      <w:r>
        <w:rPr>
          <w:lang w:eastAsia="en-US"/>
        </w:rPr>
        <w:t>Троицкий</w:t>
      </w:r>
      <w:r w:rsidRPr="002513DE">
        <w:rPr>
          <w:lang w:eastAsia="en-US"/>
        </w:rPr>
        <w:t xml:space="preserve"> сельсовет муниципального района Благоварский район Республики Башкортостан </w:t>
      </w:r>
      <w:r>
        <w:rPr>
          <w:lang w:eastAsia="en-US"/>
        </w:rPr>
        <w:t>№ 7</w:t>
      </w:r>
      <w:r w:rsidRPr="00FC2538">
        <w:rPr>
          <w:lang w:eastAsia="en-US"/>
        </w:rPr>
        <w:t xml:space="preserve">                         </w:t>
      </w:r>
      <w:r>
        <w:rPr>
          <w:lang w:eastAsia="en-US"/>
        </w:rPr>
        <w:t>от 06.03</w:t>
      </w:r>
      <w:r w:rsidRPr="00FC2538">
        <w:rPr>
          <w:lang w:eastAsia="en-US"/>
        </w:rPr>
        <w:t>. 2020 года</w:t>
      </w:r>
      <w:r>
        <w:rPr>
          <w:lang w:eastAsia="en-US"/>
        </w:rPr>
        <w:t xml:space="preserve"> </w:t>
      </w:r>
      <w:r w:rsidRPr="00517D80">
        <w:rPr>
          <w:lang w:eastAsia="en-US"/>
        </w:rPr>
        <w:t>считать утратившим силу.</w:t>
      </w:r>
    </w:p>
    <w:p w:rsidR="00594B12" w:rsidRPr="00517D80" w:rsidRDefault="00594B12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>Настоящее постановление вступает в силу с момента подписания.</w:t>
      </w:r>
    </w:p>
    <w:p w:rsidR="00594B12" w:rsidRPr="00517D80" w:rsidRDefault="00594B12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94B12" w:rsidRPr="00517D80" w:rsidRDefault="00594B12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>Контроль за исполнением настоящего постановления возлагаю на себя.</w:t>
      </w:r>
    </w:p>
    <w:p w:rsidR="00594B12" w:rsidRPr="00517D80" w:rsidRDefault="00594B12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lang w:eastAsia="en-US"/>
        </w:rPr>
      </w:pPr>
    </w:p>
    <w:p w:rsidR="00594B12" w:rsidRPr="00517D80" w:rsidRDefault="00594B12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594B12" w:rsidRDefault="00594B12" w:rsidP="00517D80">
      <w:r w:rsidRPr="000340B1">
        <w:t xml:space="preserve">Глава  </w:t>
      </w:r>
      <w:r w:rsidRPr="002513DE">
        <w:t>сельского поселения</w:t>
      </w:r>
    </w:p>
    <w:p w:rsidR="00594B12" w:rsidRPr="000340B1" w:rsidRDefault="00594B12" w:rsidP="00517D80">
      <w:r w:rsidRPr="002513DE">
        <w:t xml:space="preserve"> </w:t>
      </w:r>
      <w:r>
        <w:t>Троицкий</w:t>
      </w:r>
      <w:r w:rsidRPr="002513DE">
        <w:t xml:space="preserve"> </w:t>
      </w:r>
      <w:r>
        <w:t>сельсовет</w:t>
      </w:r>
      <w:r w:rsidRPr="000340B1">
        <w:t xml:space="preserve">                </w:t>
      </w:r>
      <w:r>
        <w:t xml:space="preserve">                                                                      Н.П.Дунаева</w:t>
      </w:r>
    </w:p>
    <w:p w:rsidR="00594B12" w:rsidRPr="00172C81" w:rsidRDefault="00594B12" w:rsidP="00517D80">
      <w:pPr>
        <w:rPr>
          <w:sz w:val="28"/>
          <w:szCs w:val="28"/>
        </w:rPr>
      </w:pPr>
    </w:p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</w:p>
    <w:p w:rsidR="00594B12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94B12" w:rsidRPr="00446E95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446E95">
        <w:rPr>
          <w:lang w:eastAsia="en-US"/>
        </w:rPr>
        <w:t>Утвержден</w:t>
      </w:r>
    </w:p>
    <w:p w:rsidR="00594B12" w:rsidRPr="00446E95" w:rsidRDefault="00594B12" w:rsidP="00517D80">
      <w:pPr>
        <w:ind w:firstLine="5387"/>
        <w:jc w:val="right"/>
        <w:rPr>
          <w:lang w:eastAsia="en-US"/>
        </w:rPr>
      </w:pPr>
      <w:r w:rsidRPr="00446E95">
        <w:rPr>
          <w:lang w:eastAsia="en-US"/>
        </w:rPr>
        <w:t xml:space="preserve">постановлением администрации </w:t>
      </w:r>
    </w:p>
    <w:p w:rsidR="00594B12" w:rsidRDefault="00594B12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 w:rsidRPr="002513DE">
        <w:rPr>
          <w:lang w:eastAsia="en-US"/>
        </w:rPr>
        <w:t xml:space="preserve">сельского поселения </w:t>
      </w:r>
      <w:r>
        <w:rPr>
          <w:lang w:eastAsia="en-US"/>
        </w:rPr>
        <w:t>Троицкий</w:t>
      </w:r>
      <w:r w:rsidRPr="002513DE">
        <w:rPr>
          <w:lang w:eastAsia="en-US"/>
        </w:rPr>
        <w:t xml:space="preserve"> сельсовет муниципального района </w:t>
      </w:r>
    </w:p>
    <w:p w:rsidR="00594B12" w:rsidRPr="00446E95" w:rsidRDefault="00594B12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 w:rsidRPr="002513DE">
        <w:rPr>
          <w:lang w:eastAsia="en-US"/>
        </w:rPr>
        <w:t>Благоварский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 w:rsidRPr="00446E95">
        <w:rPr>
          <w:lang w:eastAsia="en-US"/>
        </w:rPr>
        <w:t xml:space="preserve">от </w:t>
      </w:r>
      <w:r>
        <w:rPr>
          <w:lang w:eastAsia="en-US"/>
        </w:rPr>
        <w:t>24</w:t>
      </w:r>
      <w:r w:rsidRPr="00446E95">
        <w:rPr>
          <w:lang w:eastAsia="en-US"/>
        </w:rPr>
        <w:t>.0</w:t>
      </w:r>
      <w:r>
        <w:rPr>
          <w:lang w:eastAsia="en-US"/>
        </w:rPr>
        <w:t>4</w:t>
      </w:r>
      <w:r w:rsidRPr="00446E95">
        <w:rPr>
          <w:lang w:eastAsia="en-US"/>
        </w:rPr>
        <w:t xml:space="preserve">.2020 г. № </w:t>
      </w:r>
      <w:r>
        <w:rPr>
          <w:lang w:eastAsia="en-US"/>
        </w:rPr>
        <w:t>14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94B12" w:rsidRPr="00517D80" w:rsidRDefault="00594B12" w:rsidP="00446E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 xml:space="preserve">бюджета </w:t>
      </w:r>
      <w:r w:rsidRPr="00446E95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  <w:lang w:eastAsia="en-US"/>
        </w:rPr>
        <w:t>Троицкий</w:t>
      </w:r>
      <w:r w:rsidRPr="00446E95">
        <w:rPr>
          <w:b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 xml:space="preserve">в текущем финансовом году 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Par40"/>
      <w:bookmarkEnd w:id="1"/>
      <w:r w:rsidRPr="00517D80">
        <w:rPr>
          <w:b/>
          <w:bCs/>
          <w:sz w:val="28"/>
          <w:szCs w:val="28"/>
          <w:lang w:eastAsia="en-US"/>
        </w:rPr>
        <w:t>I. Общие положения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9" w:history="1">
        <w:r w:rsidRPr="00517D80">
          <w:rPr>
            <w:sz w:val="28"/>
            <w:szCs w:val="28"/>
            <w:lang w:eastAsia="en-US"/>
          </w:rPr>
          <w:t>статьей 217.1</w:t>
        </w:r>
      </w:hyperlink>
      <w:r w:rsidRPr="00517D80">
        <w:rPr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>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2. Кассовый план исполнения бюджета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sz w:val="28"/>
            <w:szCs w:val="28"/>
            <w:lang w:eastAsia="en-US"/>
          </w:rPr>
          <w:t>форме</w:t>
        </w:r>
      </w:hyperlink>
      <w:r w:rsidRPr="00517D80">
        <w:rPr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>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sz w:val="28"/>
            <w:szCs w:val="28"/>
            <w:lang w:eastAsia="en-US"/>
          </w:rPr>
          <w:t>главой II</w:t>
        </w:r>
      </w:hyperlink>
      <w:r w:rsidRPr="00517D80">
        <w:rPr>
          <w:sz w:val="28"/>
          <w:szCs w:val="28"/>
          <w:lang w:eastAsia="en-US"/>
        </w:rPr>
        <w:t xml:space="preserve"> настоящего Порядка;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sz w:val="28"/>
            <w:szCs w:val="28"/>
            <w:lang w:eastAsia="en-US"/>
          </w:rPr>
          <w:t>главой III</w:t>
        </w:r>
      </w:hyperlink>
      <w:r w:rsidRPr="00517D80">
        <w:rPr>
          <w:sz w:val="28"/>
          <w:szCs w:val="28"/>
          <w:lang w:eastAsia="en-US"/>
        </w:rPr>
        <w:t xml:space="preserve"> настоящего Порядка;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sz w:val="28"/>
            <w:szCs w:val="28"/>
            <w:lang w:eastAsia="en-US"/>
          </w:rPr>
          <w:t>главой IV</w:t>
        </w:r>
      </w:hyperlink>
      <w:r w:rsidRPr="00517D80">
        <w:rPr>
          <w:sz w:val="28"/>
          <w:szCs w:val="28"/>
          <w:lang w:eastAsia="en-US"/>
        </w:rPr>
        <w:t xml:space="preserve"> настоящего Порядка;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иных необходимых показателей.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594B12" w:rsidRPr="00517D80" w:rsidSect="00452AB7">
          <w:headerReference w:type="default" r:id="rId10"/>
          <w:footerReference w:type="default" r:id="rId11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sz w:val="28"/>
            <w:szCs w:val="28"/>
            <w:lang w:eastAsia="en-US"/>
          </w:rPr>
          <w:t>главами II</w:t>
        </w:r>
      </w:hyperlink>
      <w:r w:rsidRPr="00517D80">
        <w:rPr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sz w:val="28"/>
            <w:szCs w:val="28"/>
            <w:lang w:eastAsia="en-US"/>
          </w:rPr>
          <w:t>IV</w:t>
        </w:r>
      </w:hyperlink>
      <w:r w:rsidRPr="00517D80">
        <w:rPr>
          <w:sz w:val="28"/>
          <w:szCs w:val="28"/>
          <w:lang w:eastAsia="en-US"/>
        </w:rPr>
        <w:t xml:space="preserve"> настоящего Порядка</w:t>
      </w:r>
    </w:p>
    <w:p w:rsidR="00594B12" w:rsidRPr="00517D80" w:rsidRDefault="00594B12" w:rsidP="00446E9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2" w:name="Par51"/>
      <w:bookmarkEnd w:id="2"/>
      <w:r w:rsidRPr="00517D80">
        <w:rPr>
          <w:b/>
          <w:bCs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Pr="00446E95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  <w:lang w:eastAsia="en-US"/>
        </w:rPr>
        <w:t>Троицкий</w:t>
      </w:r>
      <w:r w:rsidRPr="00446E95">
        <w:rPr>
          <w:b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sz w:val="28"/>
            <w:szCs w:val="28"/>
            <w:lang w:eastAsia="en-US"/>
          </w:rPr>
          <w:t>сведений</w:t>
        </w:r>
      </w:hyperlink>
      <w:r w:rsidRPr="00517D80">
        <w:rPr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Pr="00446E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о бюджете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на текущий финансовый год: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главными администраторами доходов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>
        <w:rPr>
          <w:sz w:val="28"/>
          <w:szCs w:val="28"/>
          <w:lang w:eastAsia="en-US"/>
        </w:rPr>
        <w:t>Администрацию</w:t>
      </w:r>
      <w:r w:rsidRPr="00517D80">
        <w:rPr>
          <w:sz w:val="28"/>
          <w:szCs w:val="28"/>
          <w:lang w:eastAsia="en-US"/>
        </w:rPr>
        <w:t xml:space="preserve">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>
        <w:rPr>
          <w:sz w:val="28"/>
          <w:szCs w:val="28"/>
          <w:lang w:eastAsia="en-US"/>
        </w:rPr>
        <w:t>–</w:t>
      </w:r>
      <w:r w:rsidRPr="00517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Администрация сельского поселения</w:t>
      </w:r>
      <w:r w:rsidRPr="00517D80">
        <w:rPr>
          <w:sz w:val="28"/>
          <w:szCs w:val="28"/>
          <w:lang w:eastAsia="en-US"/>
        </w:rPr>
        <w:t>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sz w:val="28"/>
            <w:szCs w:val="28"/>
            <w:lang w:eastAsia="en-US"/>
          </w:rPr>
          <w:t>сведения</w:t>
        </w:r>
      </w:hyperlink>
      <w:r w:rsidRPr="00517D80">
        <w:rPr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При уточнении сведений о помесячном распределении поступлений доходов в бюджет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sz w:val="28"/>
            <w:szCs w:val="28"/>
            <w:lang w:eastAsia="en-US"/>
          </w:rPr>
          <w:t>сведения</w:t>
        </w:r>
      </w:hyperlink>
      <w:r w:rsidRPr="00517D80">
        <w:rPr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представляются: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517D80">
        <w:rPr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446E95">
        <w:rPr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  <w:lang w:eastAsia="en-US"/>
        </w:rPr>
        <w:t>Троицкий</w:t>
      </w:r>
      <w:r w:rsidRPr="00446E95">
        <w:rPr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поступлениям в </w:t>
      </w:r>
      <w:r>
        <w:rPr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3" w:name="Par79"/>
      <w:bookmarkEnd w:id="3"/>
      <w:r w:rsidRPr="00517D80">
        <w:rPr>
          <w:b/>
          <w:bCs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Pr="00446E95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  <w:lang w:eastAsia="en-US"/>
        </w:rPr>
        <w:t>Троицкий</w:t>
      </w:r>
      <w:r w:rsidRPr="00446E95">
        <w:rPr>
          <w:b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формируются на основании: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сводной бюджетной росписи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>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прогнозов кассовых выплат по расходам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sz w:val="28"/>
            <w:szCs w:val="28"/>
            <w:lang w:eastAsia="en-US"/>
          </w:rPr>
          <w:t>приложение № 2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9. В целях составления кассового плана: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главные распорядители средств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Pr="00446E9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446E9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sz w:val="28"/>
            <w:szCs w:val="28"/>
            <w:lang w:eastAsia="en-US"/>
          </w:rPr>
          <w:t>приложение № 2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Порядку).</w:t>
      </w:r>
    </w:p>
    <w:p w:rsidR="00594B12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Прогнозы кассовых выплат по расходам бюджета </w:t>
      </w:r>
      <w:r w:rsidRPr="003B3C1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3B3C1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>
        <w:rPr>
          <w:sz w:val="28"/>
          <w:szCs w:val="28"/>
          <w:lang w:eastAsia="en-US"/>
        </w:rPr>
        <w:t>Администрацию сельского поселения</w:t>
      </w:r>
      <w:r w:rsidRPr="00517D80">
        <w:rPr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Pr="003B3C1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3B3C1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о бюджете </w:t>
      </w:r>
      <w:r w:rsidRPr="003B3C1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3B3C1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3B3C1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3B3C1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Pr="003B3C15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3B3C15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>
        <w:rPr>
          <w:sz w:val="28"/>
          <w:szCs w:val="28"/>
          <w:lang w:eastAsia="en-US"/>
        </w:rPr>
        <w:t>.</w:t>
      </w:r>
      <w:r w:rsidRPr="003B3C15">
        <w:rPr>
          <w:sz w:val="28"/>
          <w:szCs w:val="28"/>
          <w:lang w:eastAsia="en-US"/>
        </w:rPr>
        <w:t xml:space="preserve"> 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r>
        <w:rPr>
          <w:sz w:val="28"/>
          <w:szCs w:val="28"/>
        </w:rPr>
        <w:t>Троицкий</w:t>
      </w:r>
      <w:r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в электронном виде.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>
        <w:rPr>
          <w:sz w:val="28"/>
          <w:szCs w:val="28"/>
        </w:rPr>
        <w:t>Троицкий</w:t>
      </w:r>
      <w:r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Pr="006B6B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Pr="006B6B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</w:rPr>
        <w:t>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6B6B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94B12" w:rsidRPr="00517D80" w:rsidRDefault="00594B12" w:rsidP="006B6B5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4" w:name="Par101"/>
      <w:bookmarkEnd w:id="4"/>
      <w:r w:rsidRPr="00517D80">
        <w:rPr>
          <w:b/>
          <w:bCs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Pr="006B6B5A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  <w:lang w:eastAsia="en-US"/>
        </w:rPr>
        <w:t>Троицкий</w:t>
      </w:r>
      <w:r w:rsidRPr="006B6B5A">
        <w:rPr>
          <w:b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формируются на основании: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>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sz w:val="28"/>
            <w:szCs w:val="28"/>
            <w:lang w:eastAsia="en-US"/>
          </w:rPr>
          <w:t>приложение № 3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Порядку);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не позднее пятого</w:t>
      </w:r>
      <w:r w:rsidRPr="00517D80">
        <w:rPr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Pr="006B6B5A">
        <w:rPr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  <w:lang w:eastAsia="en-US"/>
        </w:rPr>
        <w:t>Троицкий</w:t>
      </w:r>
      <w:r w:rsidRPr="006B6B5A">
        <w:rPr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color w:val="000000"/>
          <w:sz w:val="28"/>
          <w:szCs w:val="28"/>
          <w:lang w:eastAsia="en-US"/>
        </w:rPr>
        <w:t xml:space="preserve">о бюджете </w:t>
      </w:r>
      <w:r w:rsidRPr="006B6B5A">
        <w:rPr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  <w:lang w:eastAsia="en-US"/>
        </w:rPr>
        <w:t>Троицкий</w:t>
      </w:r>
      <w:r w:rsidRPr="006B6B5A">
        <w:rPr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>
        <w:rPr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Pr="006B6B5A">
        <w:rPr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  <w:lang w:eastAsia="en-US"/>
        </w:rPr>
        <w:t>Троицкий</w:t>
      </w:r>
      <w:r w:rsidRPr="006B6B5A">
        <w:rPr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сельского поселения</w:t>
      </w:r>
      <w:r w:rsidRPr="00517D80">
        <w:rPr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формирует в электронном виде не позднее </w:t>
      </w:r>
      <w:r w:rsidRPr="00517D80">
        <w:rPr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13. </w:t>
      </w:r>
      <w:r>
        <w:rPr>
          <w:sz w:val="28"/>
          <w:szCs w:val="28"/>
          <w:lang w:eastAsia="en-US"/>
        </w:rPr>
        <w:t>Администрация сельского поселения</w:t>
      </w:r>
      <w:r w:rsidRPr="00517D80">
        <w:rPr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Pr="006B6B5A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6B6B5A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>
        <w:rPr>
          <w:sz w:val="28"/>
          <w:szCs w:val="28"/>
          <w:lang w:eastAsia="en-US"/>
        </w:rPr>
        <w:t>Администрацией сельского поселения</w:t>
      </w:r>
      <w:r w:rsidRPr="00517D80">
        <w:rPr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sz w:val="28"/>
          <w:szCs w:val="28"/>
          <w:lang w:eastAsia="en-US"/>
        </w:rPr>
        <w:t>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</w:t>
      </w:r>
      <w:r w:rsidRPr="00517D80">
        <w:rPr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>
        <w:rPr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sz w:val="28"/>
          <w:szCs w:val="28"/>
          <w:lang w:eastAsia="en-US"/>
        </w:rPr>
        <w:t>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сельского поселения</w:t>
      </w:r>
      <w:r w:rsidRPr="00517D80">
        <w:rPr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формирует в электронном виде </w:t>
      </w:r>
      <w:r w:rsidRPr="00517D80">
        <w:rPr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сельского поселения</w:t>
      </w:r>
      <w:r w:rsidRPr="00517D80">
        <w:rPr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Pr="00517D80">
        <w:rPr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Pr="001F4993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1F4993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текущий финансовый год с детализацией по месяцам (приложение № 3 к настоящему Порядку).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5" w:name="Par119"/>
      <w:bookmarkEnd w:id="5"/>
      <w:r w:rsidRPr="00517D80">
        <w:rPr>
          <w:b/>
          <w:bCs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Троицкий </w:t>
      </w:r>
      <w:r w:rsidRPr="00517D80">
        <w:rPr>
          <w:b/>
          <w:bCs/>
          <w:sz w:val="28"/>
          <w:szCs w:val="28"/>
        </w:rPr>
        <w:t xml:space="preserve">   сельсовет</w:t>
      </w:r>
      <w:r w:rsidRPr="00517D80">
        <w:rPr>
          <w:b/>
          <w:bCs/>
          <w:sz w:val="28"/>
          <w:szCs w:val="28"/>
          <w:lang w:eastAsia="en-US"/>
        </w:rPr>
        <w:t xml:space="preserve"> муниципального района </w:t>
      </w:r>
      <w:r>
        <w:rPr>
          <w:b/>
          <w:bCs/>
          <w:sz w:val="28"/>
          <w:szCs w:val="28"/>
          <w:lang w:eastAsia="en-US"/>
        </w:rPr>
        <w:t>Благоварский</w:t>
      </w:r>
      <w:r w:rsidRPr="00517D80">
        <w:rPr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bookmarkStart w:id="6" w:name="_GoBack"/>
      <w:bookmarkEnd w:id="6"/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>
        <w:rPr>
          <w:sz w:val="28"/>
          <w:szCs w:val="28"/>
          <w:lang w:eastAsia="en-US"/>
        </w:rPr>
        <w:t>Администрация сельского поселения</w:t>
      </w:r>
      <w:r w:rsidRPr="00517D80">
        <w:rPr>
          <w:sz w:val="28"/>
          <w:szCs w:val="28"/>
          <w:lang w:eastAsia="en-US"/>
        </w:rPr>
        <w:t xml:space="preserve"> вносит остаток на едином счете бюджета </w:t>
      </w:r>
      <w:r w:rsidRPr="00BA5741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BA5741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sz w:val="28"/>
          <w:szCs w:val="28"/>
          <w:lang w:eastAsia="en-US"/>
        </w:rPr>
        <w:t>4 к настоящему Порядку.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16. Кассовый план на текущий финансовый год с помесячной детализацией составляется </w:t>
      </w:r>
      <w:r>
        <w:rPr>
          <w:sz w:val="28"/>
          <w:szCs w:val="28"/>
          <w:lang w:eastAsia="en-US"/>
        </w:rPr>
        <w:t>Администрацией сельского поселения</w:t>
      </w:r>
      <w:r w:rsidRPr="00517D80">
        <w:rPr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sz w:val="28"/>
            <w:szCs w:val="28"/>
            <w:lang w:eastAsia="en-US"/>
          </w:rPr>
          <w:t>приложение № 4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Pr="00BA5741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BA5741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 о бюджете </w:t>
      </w:r>
      <w:r w:rsidRPr="00BA5741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BA5741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  <w:lang w:eastAsia="en-US"/>
        </w:rPr>
        <w:t>на очередной финансовый год</w:t>
      </w:r>
      <w:r w:rsidRPr="00517D80">
        <w:rPr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sz w:val="28"/>
          <w:szCs w:val="28"/>
          <w:lang w:eastAsia="en-US"/>
        </w:rPr>
        <w:t>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BA5741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Троицкий</w:t>
      </w:r>
      <w:r w:rsidRPr="00BA5741">
        <w:rPr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  <w:lang w:eastAsia="en-US"/>
        </w:rPr>
        <w:t xml:space="preserve">, подлежат согласованию с </w:t>
      </w:r>
      <w:r>
        <w:rPr>
          <w:sz w:val="28"/>
          <w:szCs w:val="28"/>
          <w:lang w:eastAsia="en-US"/>
        </w:rPr>
        <w:t>Администрацией сельского поселения</w:t>
      </w:r>
      <w:r w:rsidRPr="00517D80">
        <w:rPr>
          <w:sz w:val="28"/>
          <w:szCs w:val="28"/>
          <w:lang w:eastAsia="en-US"/>
        </w:rPr>
        <w:t>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17. </w:t>
      </w:r>
      <w:r>
        <w:rPr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Pr="00BA5741">
        <w:rPr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  <w:lang w:eastAsia="en-US"/>
        </w:rPr>
        <w:t>Троицкий</w:t>
      </w:r>
      <w:r w:rsidRPr="00BA5741">
        <w:rPr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</w:p>
    <w:p w:rsidR="00594B12" w:rsidRPr="00517D80" w:rsidRDefault="00594B12" w:rsidP="00517D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  <w:sectPr w:rsidR="00594B12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106" w:type="dxa"/>
        <w:tblLayout w:type="fixed"/>
        <w:tblLook w:val="00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бюджета </w:t>
            </w:r>
            <w:r w:rsidRPr="008D3158">
              <w:rPr>
                <w:rFonts w:ascii="Arial CYR" w:hAnsi="Arial CYR" w:cs="Arial CYR"/>
                <w:sz w:val="16"/>
                <w:szCs w:val="16"/>
              </w:rPr>
              <w:t xml:space="preserve">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8D3158">
              <w:rPr>
                <w:rFonts w:ascii="Arial CYR" w:hAnsi="Arial CYR" w:cs="Arial CYR"/>
                <w:sz w:val="16"/>
                <w:szCs w:val="16"/>
              </w:rPr>
              <w:t xml:space="preserve"> сельсовет муниципального района Благоварский район Республики Башкортостан 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>в текущем финансовом году</w:t>
            </w:r>
          </w:p>
        </w:tc>
      </w:tr>
      <w:tr w:rsidR="00594B12" w:rsidRPr="00517D80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94B12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94B12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8D31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94B12" w:rsidRPr="00517D80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бюджета </w:t>
            </w:r>
            <w:r w:rsidRPr="008D3158">
              <w:rPr>
                <w:rFonts w:ascii="Arial CYR" w:hAnsi="Arial CYR" w:cs="Arial CYR"/>
                <w:sz w:val="20"/>
                <w:szCs w:val="20"/>
              </w:rPr>
              <w:t xml:space="preserve">сельского поселения </w:t>
            </w:r>
            <w:r>
              <w:rPr>
                <w:rFonts w:ascii="Arial CYR" w:hAnsi="Arial CYR" w:cs="Arial CYR"/>
                <w:sz w:val="20"/>
                <w:szCs w:val="20"/>
              </w:rPr>
              <w:t>Троицкий</w:t>
            </w:r>
            <w:r w:rsidRPr="008D3158">
              <w:rPr>
                <w:rFonts w:ascii="Arial CYR" w:hAnsi="Arial CYR" w:cs="Arial CYR"/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594B12" w:rsidRPr="00517D80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594B12" w:rsidRPr="00517D80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8D3158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</w:tbl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594B12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106" w:type="dxa"/>
        <w:tblLook w:val="00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бюджета </w:t>
            </w:r>
            <w:r w:rsidRPr="00AA407B">
              <w:rPr>
                <w:rFonts w:ascii="Arial CYR" w:hAnsi="Arial CYR" w:cs="Arial CYR"/>
                <w:sz w:val="16"/>
                <w:szCs w:val="16"/>
              </w:rPr>
              <w:t xml:space="preserve">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AA407B">
              <w:rPr>
                <w:rFonts w:ascii="Arial CYR" w:hAnsi="Arial CYR" w:cs="Arial CYR"/>
                <w:sz w:val="16"/>
                <w:szCs w:val="16"/>
              </w:rPr>
              <w:t xml:space="preserve"> сельсовет муниципального района Благоварский район Республики Башкортостан 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>в текущем финансовом году</w:t>
            </w: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94B12" w:rsidRPr="00517D80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AA40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94B12" w:rsidRPr="00517D80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594B12" w:rsidRPr="00517D80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AA407B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>
              <w:rPr>
                <w:rFonts w:ascii="Arial CYR" w:hAnsi="Arial CYR" w:cs="Arial CYR"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AA407B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МР </w:t>
            </w:r>
            <w:r>
              <w:rPr>
                <w:rFonts w:ascii="Arial CYR" w:hAnsi="Arial CYR" w:cs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i/>
                <w:iCs/>
              </w:rPr>
            </w:pPr>
            <w:r w:rsidRPr="00517D80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i/>
                <w:iCs/>
              </w:rPr>
            </w:pPr>
            <w:r w:rsidRPr="00517D80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i/>
                <w:iCs/>
              </w:rPr>
            </w:pPr>
            <w:r w:rsidRPr="00517D80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i/>
                <w:iCs/>
              </w:rPr>
            </w:pPr>
            <w:r w:rsidRPr="00517D80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594B12" w:rsidRPr="00517D80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594B12" w:rsidRPr="00517D80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594B12" w:rsidRPr="00517D80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AA407B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</w:tbl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594B12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106" w:type="dxa"/>
        <w:tblLayout w:type="fixed"/>
        <w:tblLook w:val="00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94B12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94B12" w:rsidRPr="00517D80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94B12" w:rsidRPr="00517D80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Бюджета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СП Троицкий сельсовет МР Благоварский район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Республики Башкортостан в текущем финансовом году</w:t>
            </w:r>
          </w:p>
        </w:tc>
      </w:tr>
      <w:tr w:rsidR="00594B12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  КАССОВЫХ ПОСТУПЛЕНИЙ  И КАССОВЫХ ВЫПЛАТ ПО</w:t>
            </w:r>
          </w:p>
        </w:tc>
      </w:tr>
      <w:tr w:rsidR="00594B12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AA40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СЕЛЬСОВЕТ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МР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94B12" w:rsidRPr="00517D80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594B12" w:rsidRPr="00517D80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17D80">
              <w:rPr>
                <w:rFonts w:ascii="Arial CYR" w:hAnsi="Arial CYR" w:cs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AA407B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>
              <w:rPr>
                <w:rFonts w:ascii="Arial CYR" w:hAnsi="Arial CYR" w:cs="Arial CYR"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сельсовет МР </w:t>
            </w:r>
            <w:r>
              <w:rPr>
                <w:rFonts w:ascii="Arial CYR" w:hAnsi="Arial CYR" w:cs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594B12" w:rsidRPr="00517D80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452AB7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</w:tbl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594B12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106" w:type="dxa"/>
        <w:tblLayout w:type="fixed"/>
        <w:tblLook w:val="00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«Приложение № 4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452AB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сельсовет МР </w:t>
            </w:r>
            <w:r>
              <w:rPr>
                <w:rFonts w:ascii="Arial CYR" w:hAnsi="Arial CYR" w:cs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452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Администрации сельского поселения </w:t>
            </w:r>
            <w:r>
              <w:rPr>
                <w:rFonts w:ascii="Arial CYR" w:hAnsi="Arial CYR" w:cs="Arial CYR"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 сельсовет  МР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912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14 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от   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517D80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17D80">
              <w:rPr>
                <w:rFonts w:ascii="Calibri" w:hAnsi="Calibri" w:cs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452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94B12" w:rsidRPr="00517D80" w:rsidRDefault="00594B12" w:rsidP="001A79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B12" w:rsidRPr="00517D80" w:rsidRDefault="00594B12" w:rsidP="00517D8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8"/>
                <w:szCs w:val="18"/>
              </w:rPr>
            </w:pPr>
            <w:r w:rsidRPr="00517D80">
              <w:rPr>
                <w:rFonts w:ascii="Arial CYR" w:hAnsi="Arial CYR" w:cs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594B12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17D80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>
              <w:rPr>
                <w:sz w:val="22"/>
                <w:szCs w:val="22"/>
              </w:rPr>
              <w:t>Троицкий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A10232"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 xml:space="preserve">Троицкий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>
              <w:rPr>
                <w:sz w:val="22"/>
                <w:szCs w:val="22"/>
              </w:rPr>
              <w:t>Троицкий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>
              <w:rPr>
                <w:sz w:val="22"/>
                <w:szCs w:val="22"/>
              </w:rPr>
              <w:t>Троицкий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F525AE">
            <w:r w:rsidRPr="00517D80">
              <w:rPr>
                <w:sz w:val="22"/>
                <w:szCs w:val="22"/>
              </w:rPr>
              <w:t xml:space="preserve">Выплаты из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 xml:space="preserve">Троицкий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sz w:val="22"/>
                <w:szCs w:val="22"/>
              </w:rPr>
              <w:t xml:space="preserve">Троицкий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>
              <w:rPr>
                <w:sz w:val="22"/>
                <w:szCs w:val="22"/>
              </w:rPr>
              <w:t xml:space="preserve">Троицкий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r>
              <w:rPr>
                <w:sz w:val="22"/>
                <w:szCs w:val="22"/>
              </w:rPr>
              <w:t xml:space="preserve">Баговарский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C546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</w:tbl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594B12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06" w:type="dxa"/>
        <w:tblLayout w:type="fixed"/>
        <w:tblLook w:val="00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94B12" w:rsidRPr="003166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>«Приложение № 5</w:t>
            </w:r>
          </w:p>
        </w:tc>
      </w:tr>
      <w:tr w:rsidR="00594B12" w:rsidRPr="003166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94B12" w:rsidRPr="003166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6D4A14" w:rsidRDefault="00594B12" w:rsidP="006D4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   сельсовет МР </w:t>
            </w:r>
            <w:r>
              <w:rPr>
                <w:rFonts w:ascii="Arial CYR" w:hAnsi="Arial CYR" w:cs="Arial CYR"/>
                <w:sz w:val="16"/>
                <w:szCs w:val="16"/>
              </w:rPr>
              <w:t>Благоварский</w:t>
            </w: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1A7907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1A7907" w:rsidRDefault="00594B12" w:rsidP="001A79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Троицкий</w:t>
            </w:r>
            <w:r w:rsidRPr="001A79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Благоварский</w:t>
            </w:r>
            <w:r w:rsidRPr="001A79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8"/>
                <w:szCs w:val="18"/>
              </w:rPr>
            </w:pPr>
            <w:r w:rsidRPr="00517D80">
              <w:rPr>
                <w:rFonts w:ascii="Arial CYR" w:hAnsi="Arial CYR" w:cs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594B12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</w:tr>
      <w:tr w:rsidR="00594B12" w:rsidRPr="00517D8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30BF8">
            <w:r w:rsidRPr="00517D80">
              <w:rPr>
                <w:sz w:val="22"/>
                <w:szCs w:val="22"/>
              </w:rPr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>
              <w:rPr>
                <w:sz w:val="22"/>
                <w:szCs w:val="22"/>
              </w:rPr>
              <w:t xml:space="preserve">Благоварскому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2" w:rsidRPr="00517D80" w:rsidRDefault="00594B12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12" w:rsidRPr="00517D80" w:rsidRDefault="00594B12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4B12" w:rsidRPr="00517D80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30BF8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</w:tbl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594B12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106" w:type="dxa"/>
        <w:tblLook w:val="00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30BF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бюджета МР </w:t>
            </w:r>
            <w:r>
              <w:rPr>
                <w:rFonts w:ascii="Arial CYR" w:hAnsi="Arial CYR" w:cs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 w:cs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94B12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94B12" w:rsidRPr="00517D80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30BF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94B12" w:rsidRPr="00517D80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594B12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12" w:rsidRPr="00517D80" w:rsidRDefault="00594B12" w:rsidP="00530BF8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>
              <w:rPr>
                <w:rFonts w:ascii="Arial CYR" w:hAnsi="Arial CYR" w:cs="Arial CYR"/>
                <w:sz w:val="20"/>
                <w:szCs w:val="20"/>
              </w:rPr>
              <w:t>Троицкий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 xml:space="preserve">  сельсовет МР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 w:cs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594B12" w:rsidRPr="00517D8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  <w:r w:rsidRPr="00517D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год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B12" w:rsidRPr="00517D80" w:rsidRDefault="00594B12" w:rsidP="00517D8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94B12" w:rsidRPr="00517D80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30BF8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  <w:tr w:rsidR="00594B12" w:rsidRPr="00517D80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B12" w:rsidRPr="00517D80" w:rsidRDefault="00594B12" w:rsidP="00517D80">
            <w:pPr>
              <w:rPr>
                <w:sz w:val="20"/>
                <w:szCs w:val="20"/>
              </w:rPr>
            </w:pPr>
          </w:p>
        </w:tc>
      </w:tr>
    </w:tbl>
    <w:p w:rsidR="00594B12" w:rsidRPr="00517D80" w:rsidRDefault="00594B12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594B12" w:rsidRDefault="00594B12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594B12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12" w:rsidRDefault="00594B12" w:rsidP="005B0D51">
      <w:r>
        <w:separator/>
      </w:r>
    </w:p>
  </w:endnote>
  <w:endnote w:type="continuationSeparator" w:id="1">
    <w:p w:rsidR="00594B12" w:rsidRDefault="00594B12" w:rsidP="005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2" w:rsidRDefault="00594B12">
    <w:pPr>
      <w:pStyle w:val="Footer"/>
      <w:jc w:val="center"/>
    </w:pPr>
  </w:p>
  <w:p w:rsidR="00594B12" w:rsidRDefault="00594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12" w:rsidRDefault="00594B12" w:rsidP="005B0D51">
      <w:r>
        <w:separator/>
      </w:r>
    </w:p>
  </w:footnote>
  <w:footnote w:type="continuationSeparator" w:id="1">
    <w:p w:rsidR="00594B12" w:rsidRDefault="00594B12" w:rsidP="005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12" w:rsidRDefault="00594B12">
    <w:pPr>
      <w:pStyle w:val="Header"/>
      <w:jc w:val="center"/>
    </w:pPr>
  </w:p>
  <w:p w:rsidR="00594B12" w:rsidRDefault="00594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F9"/>
    <w:rsid w:val="000340B1"/>
    <w:rsid w:val="00062BAE"/>
    <w:rsid w:val="000E0C8A"/>
    <w:rsid w:val="0010069F"/>
    <w:rsid w:val="00172C81"/>
    <w:rsid w:val="00181A5E"/>
    <w:rsid w:val="0018667C"/>
    <w:rsid w:val="001A7907"/>
    <w:rsid w:val="001B4416"/>
    <w:rsid w:val="001F4993"/>
    <w:rsid w:val="0021064C"/>
    <w:rsid w:val="0023091F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534D"/>
    <w:rsid w:val="00397DAE"/>
    <w:rsid w:val="003B0275"/>
    <w:rsid w:val="003B3C15"/>
    <w:rsid w:val="003F5921"/>
    <w:rsid w:val="00446E95"/>
    <w:rsid w:val="00447736"/>
    <w:rsid w:val="00452AB7"/>
    <w:rsid w:val="004A6E03"/>
    <w:rsid w:val="004D7B8F"/>
    <w:rsid w:val="004E4838"/>
    <w:rsid w:val="005006F8"/>
    <w:rsid w:val="00502462"/>
    <w:rsid w:val="00517988"/>
    <w:rsid w:val="00517D80"/>
    <w:rsid w:val="00524D34"/>
    <w:rsid w:val="00530BF8"/>
    <w:rsid w:val="0056759F"/>
    <w:rsid w:val="00594B12"/>
    <w:rsid w:val="005B0D51"/>
    <w:rsid w:val="005E433A"/>
    <w:rsid w:val="005F0C69"/>
    <w:rsid w:val="005F2807"/>
    <w:rsid w:val="00630C68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33B8D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13A82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3138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A3E05"/>
    <w:rsid w:val="00FC08DB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3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C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2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C8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4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EEA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B0D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D5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17D80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517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17D8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Normal"/>
    <w:uiPriority w:val="99"/>
    <w:rsid w:val="00517D8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Normal"/>
    <w:uiPriority w:val="99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Normal"/>
    <w:uiPriority w:val="99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Normal"/>
    <w:uiPriority w:val="99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Normal"/>
    <w:uiPriority w:val="99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Normal"/>
    <w:uiPriority w:val="99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Normal"/>
    <w:uiPriority w:val="99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Normal"/>
    <w:uiPriority w:val="99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Normal"/>
    <w:uiPriority w:val="99"/>
    <w:rsid w:val="00517D80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Normal"/>
    <w:uiPriority w:val="99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Normal"/>
    <w:uiPriority w:val="99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Normal"/>
    <w:uiPriority w:val="99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Normal"/>
    <w:uiPriority w:val="99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uiPriority w:val="99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Normal"/>
    <w:uiPriority w:val="99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Normal"/>
    <w:uiPriority w:val="99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Normal"/>
    <w:uiPriority w:val="99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Normal"/>
    <w:uiPriority w:val="99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Normal"/>
    <w:uiPriority w:val="99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Normal"/>
    <w:uiPriority w:val="99"/>
    <w:rsid w:val="00517D8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Normal"/>
    <w:uiPriority w:val="99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Normal"/>
    <w:uiPriority w:val="99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Normal"/>
    <w:uiPriority w:val="99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Normal"/>
    <w:uiPriority w:val="99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Normal"/>
    <w:uiPriority w:val="99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5">
    <w:name w:val="font5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24</Pages>
  <Words>5946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4</cp:revision>
  <cp:lastPrinted>2020-04-22T07:22:00Z</cp:lastPrinted>
  <dcterms:created xsi:type="dcterms:W3CDTF">2020-04-22T07:40:00Z</dcterms:created>
  <dcterms:modified xsi:type="dcterms:W3CDTF">2020-04-24T07:12:00Z</dcterms:modified>
</cp:coreProperties>
</file>