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2. РАСЧЕТНЫЕ ПОКАЗАТЕЛИ ОБЕСПЕЧЕННОСТИ И ИНТЕНСИВНОСТИ ИСПОЛЬЗОВАНИЯ ТЕРРИТОРИЙ ЖИЛЫХ ЗОН</w:t>
      </w:r>
    </w:p>
    <w:p w:rsidR="005359B9" w:rsidRPr="005359B9" w:rsidRDefault="005359B9" w:rsidP="005359B9">
      <w:pPr>
        <w:keepNext/>
        <w:suppressAutoHyphens/>
        <w:ind w:firstLine="567"/>
        <w:jc w:val="both"/>
        <w:outlineLvl w:val="1"/>
        <w:rPr>
          <w:rFonts w:eastAsia="Times New Roman" w:cs="Times New Roman"/>
          <w:b/>
          <w:bCs/>
          <w:iCs/>
          <w:lang w:eastAsia="ar-SA"/>
        </w:rPr>
      </w:pPr>
      <w:r w:rsidRPr="005359B9">
        <w:rPr>
          <w:rFonts w:eastAsia="Times New Roman" w:cs="Times New Roman"/>
          <w:b/>
          <w:bCs/>
          <w:iCs/>
          <w:lang w:eastAsia="ar-SA"/>
        </w:rPr>
        <w:t>2.1.Типология и классификация сельских населенных пунктов</w:t>
      </w:r>
    </w:p>
    <w:p w:rsidR="005359B9" w:rsidRPr="005359B9" w:rsidRDefault="005359B9" w:rsidP="005359B9">
      <w:pPr>
        <w:jc w:val="both"/>
        <w:rPr>
          <w:rFonts w:eastAsia="Calibri" w:cs="Times New Roman"/>
          <w:lang w:eastAsia="ar-SA"/>
        </w:rPr>
      </w:pPr>
      <w:r w:rsidRPr="005359B9">
        <w:rPr>
          <w:rFonts w:eastAsia="Calibri"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359B9" w:rsidRPr="005359B9" w:rsidTr="00042B61">
        <w:trPr>
          <w:cantSplit/>
        </w:trPr>
        <w:tc>
          <w:tcPr>
            <w:tcW w:w="5508"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Классификация населенных пунктов по численности населения, тыс. чел.</w:t>
            </w:r>
          </w:p>
        </w:tc>
      </w:tr>
      <w:tr w:rsidR="005359B9" w:rsidRPr="005359B9" w:rsidTr="00042B61">
        <w:trPr>
          <w:cantSplit/>
        </w:trPr>
        <w:tc>
          <w:tcPr>
            <w:tcW w:w="5508"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693"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большие</w:t>
            </w:r>
          </w:p>
        </w:tc>
        <w:tc>
          <w:tcPr>
            <w:tcW w:w="1559"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малые</w:t>
            </w:r>
          </w:p>
        </w:tc>
      </w:tr>
      <w:tr w:rsidR="005359B9" w:rsidRPr="005359B9" w:rsidTr="00042B61">
        <w:tc>
          <w:tcPr>
            <w:tcW w:w="10320" w:type="dxa"/>
            <w:gridSpan w:val="4"/>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СЕЛЬСКИЕ НАСЕЛЕННЫЕ ПУНКТЫ</w:t>
            </w:r>
          </w:p>
        </w:tc>
      </w:tr>
      <w:tr w:rsidR="005359B9" w:rsidRPr="005359B9" w:rsidTr="00042B61">
        <w:tc>
          <w:tcPr>
            <w:tcW w:w="5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3-5</w:t>
            </w:r>
          </w:p>
        </w:tc>
        <w:tc>
          <w:tcPr>
            <w:tcW w:w="155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до 1</w:t>
            </w:r>
          </w:p>
        </w:tc>
      </w:tr>
      <w:tr w:rsidR="005359B9" w:rsidRPr="005359B9" w:rsidTr="00042B61">
        <w:tc>
          <w:tcPr>
            <w:tcW w:w="5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Село</w:t>
            </w:r>
          </w:p>
        </w:tc>
        <w:tc>
          <w:tcPr>
            <w:tcW w:w="169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1-3</w:t>
            </w:r>
          </w:p>
        </w:tc>
        <w:tc>
          <w:tcPr>
            <w:tcW w:w="155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0,05-0,2</w:t>
            </w:r>
          </w:p>
        </w:tc>
      </w:tr>
      <w:tr w:rsidR="005359B9" w:rsidRPr="005359B9" w:rsidTr="00042B61">
        <w:tc>
          <w:tcPr>
            <w:tcW w:w="5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Деревня</w:t>
            </w:r>
          </w:p>
        </w:tc>
        <w:tc>
          <w:tcPr>
            <w:tcW w:w="169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w:t>
            </w:r>
          </w:p>
        </w:tc>
        <w:tc>
          <w:tcPr>
            <w:tcW w:w="155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до 0,05</w:t>
            </w:r>
          </w:p>
        </w:tc>
      </w:tr>
    </w:tbl>
    <w:p w:rsidR="005359B9" w:rsidRPr="005359B9" w:rsidRDefault="005359B9" w:rsidP="005359B9">
      <w:pPr>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2.2. Общие требования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2.2.2. В состав жилых зон могут включаться: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застройки индивидуальными жилыми домами (в том числе одноэтажными, мансардными, двухэтажными и трехэтажными);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застройки малоэтажными жилыми домами (сблокированными и секционными до четырех этажей);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застройки среднеэтажными жилыми домами;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жилой застройки иных видов.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2.2.4. Для определения размеров территорий жилых зон допускается применять укрупненные показатели в расчете на 1000 человек.</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w:t>
      </w:r>
      <w:r w:rsidRPr="005359B9">
        <w:rPr>
          <w:rFonts w:eastAsia="Calibri" w:cs="Calibri"/>
          <w:color w:val="000000"/>
          <w:lang w:eastAsia="en-US"/>
        </w:rPr>
        <w:lastRenderedPageBreak/>
        <w:t xml:space="preserve">эпидемиологических правил и нормативов и раздела 15  "Охрана окружающей среды" настоящих нормативов.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Преимущественным типом застройки в сельском поселении являются жилые дома усадебного типа (одноквартирные и двухквартирные сблокированные).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2.2.12. Предельные размеры земельных участков для индивидуального жилищного строительства и личного подсобного хозяйства в сельском поселении устанавливаются органами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2.2.15. Расчетные показатели жилищной обеспеченности в сельской малоэтажной, в том числе индивидуальной, застройке не нормируются.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2.2.16. Расчетную плотность населения на территории сельского поселения рекомендуется принимать в соответствии с рекомендуемыми нормами.</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2.3. Предварительные параметры жилой застройки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359B9">
        <w:rPr>
          <w:rFonts w:eastAsia="Calibri" w:cs="Times New Roman"/>
          <w:b/>
          <w:lang w:eastAsia="en-US"/>
        </w:rPr>
        <w:t xml:space="preserve">, </w:t>
      </w:r>
      <w:r w:rsidRPr="005359B9">
        <w:rPr>
          <w:rFonts w:eastAsia="Calibri" w:cs="Times New Roman"/>
          <w:lang w:eastAsia="en-US"/>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1969"/>
        <w:gridCol w:w="1969"/>
        <w:gridCol w:w="1969"/>
        <w:gridCol w:w="1969"/>
      </w:tblGrid>
      <w:tr w:rsidR="005359B9" w:rsidRPr="005359B9" w:rsidTr="00042B61">
        <w:trPr>
          <w:cantSplit/>
          <w:trHeight w:val="863"/>
        </w:trPr>
        <w:tc>
          <w:tcPr>
            <w:tcW w:w="1003"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Наименование минимальной обеспеченности </w:t>
            </w:r>
          </w:p>
        </w:tc>
        <w:tc>
          <w:tcPr>
            <w:tcW w:w="1998"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Отчет по годам </w:t>
            </w:r>
          </w:p>
        </w:tc>
        <w:tc>
          <w:tcPr>
            <w:tcW w:w="1998"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Расчетные периоды по годам </w:t>
            </w:r>
          </w:p>
        </w:tc>
      </w:tr>
      <w:tr w:rsidR="005359B9" w:rsidRPr="005359B9" w:rsidTr="00042B61">
        <w:trPr>
          <w:cantSplit/>
          <w:trHeight w:val="220"/>
        </w:trPr>
        <w:tc>
          <w:tcPr>
            <w:tcW w:w="1003"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2001</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2006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2010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2020 </w:t>
            </w:r>
          </w:p>
        </w:tc>
      </w:tr>
      <w:tr w:rsidR="005359B9" w:rsidRPr="005359B9" w:rsidTr="00042B61">
        <w:trPr>
          <w:trHeight w:val="758"/>
        </w:trPr>
        <w:tc>
          <w:tcPr>
            <w:tcW w:w="100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Минимальная обеспеченность общей площадью жилых помещений,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том числе: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18,0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19,2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20,2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24,1 </w:t>
            </w:r>
          </w:p>
        </w:tc>
      </w:tr>
      <w:tr w:rsidR="005359B9" w:rsidRPr="005359B9" w:rsidTr="00042B61">
        <w:trPr>
          <w:trHeight w:val="489"/>
        </w:trPr>
        <w:tc>
          <w:tcPr>
            <w:tcW w:w="100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из них государственное и муниципальное жилье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18,0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18</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r>
      <w:tr w:rsidR="005359B9" w:rsidRPr="005359B9" w:rsidTr="00042B61">
        <w:trPr>
          <w:trHeight w:val="220"/>
        </w:trPr>
        <w:tc>
          <w:tcPr>
            <w:tcW w:w="100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сельской местности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18,9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19,5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21,1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25,6 </w:t>
            </w:r>
          </w:p>
        </w:tc>
      </w:tr>
    </w:tbl>
    <w:p w:rsidR="005359B9" w:rsidRPr="005359B9" w:rsidRDefault="005359B9" w:rsidP="005359B9">
      <w:pPr>
        <w:autoSpaceDE w:val="0"/>
        <w:autoSpaceDN w:val="0"/>
        <w:adjustRightInd w:val="0"/>
        <w:ind w:firstLine="708"/>
        <w:jc w:val="both"/>
        <w:rPr>
          <w:rFonts w:eastAsia="Calibri" w:cs="Calibri"/>
          <w:color w:val="000000"/>
          <w:sz w:val="20"/>
          <w:szCs w:val="20"/>
          <w:lang w:eastAsia="en-US"/>
        </w:rPr>
      </w:pPr>
      <w:r w:rsidRPr="005359B9">
        <w:rPr>
          <w:rFonts w:eastAsia="Calibri" w:cs="Calibri"/>
          <w:color w:val="000000"/>
          <w:sz w:val="20"/>
          <w:szCs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359B9" w:rsidRPr="005359B9" w:rsidRDefault="005359B9" w:rsidP="005359B9">
      <w:pPr>
        <w:ind w:firstLine="567"/>
        <w:jc w:val="both"/>
        <w:rPr>
          <w:rFonts w:eastAsia="Calibri" w:cs="Times New Roman"/>
          <w:sz w:val="20"/>
          <w:szCs w:val="20"/>
          <w:lang w:eastAsia="en-US"/>
        </w:rPr>
      </w:pPr>
      <w:r w:rsidRPr="005359B9">
        <w:rPr>
          <w:rFonts w:eastAsia="Calibri" w:cs="Times New Roman"/>
          <w:sz w:val="20"/>
          <w:szCs w:val="20"/>
          <w:lang w:eastAsia="en-US"/>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2.3.3. муниципальное жилье – 16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2.3.4. общежитие (не менее) – 6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Примечание: - расчетные показатели жилищной обеспеченности для индивидуальной жилой застройки не нормируются.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2.3.5. Предварительное определение потребности в территории жилых зон (кол. га на 1 тыс. чел.):</w:t>
      </w:r>
    </w:p>
    <w:p w:rsidR="005359B9" w:rsidRPr="005359B9" w:rsidRDefault="005359B9" w:rsidP="005359B9">
      <w:pPr>
        <w:suppressAutoHyphens/>
        <w:ind w:left="786"/>
        <w:jc w:val="both"/>
        <w:rPr>
          <w:rFonts w:eastAsia="Times New Roman" w:cs="Times New Roman"/>
          <w:b/>
          <w:lang w:eastAsia="ar-SA"/>
        </w:rPr>
      </w:pPr>
      <w:r w:rsidRPr="005359B9">
        <w:rPr>
          <w:rFonts w:eastAsia="Times New Roman" w:cs="Times New Roman"/>
          <w:lang w:eastAsia="ar-SA"/>
        </w:rPr>
        <w:t xml:space="preserve">- зоны застройки среднеэтажными жилыми домами (4-5 этажей) – </w:t>
      </w:r>
      <w:r w:rsidRPr="005359B9">
        <w:rPr>
          <w:rFonts w:eastAsia="Times New Roman" w:cs="Times New Roman"/>
          <w:b/>
          <w:lang w:eastAsia="ar-SA"/>
        </w:rPr>
        <w:t xml:space="preserve">8 га </w:t>
      </w:r>
      <w:r w:rsidRPr="005359B9">
        <w:rPr>
          <w:rFonts w:eastAsia="Times New Roman" w:cs="Times New Roman"/>
          <w:lang w:eastAsia="ar-SA"/>
        </w:rPr>
        <w:t>при застройке без земельных участков</w:t>
      </w:r>
      <w:r w:rsidRPr="005359B9">
        <w:rPr>
          <w:rFonts w:eastAsia="Times New Roman" w:cs="Times New Roman"/>
          <w:b/>
          <w:lang w:eastAsia="ar-SA"/>
        </w:rPr>
        <w:t>;</w:t>
      </w:r>
    </w:p>
    <w:p w:rsidR="005359B9" w:rsidRPr="005359B9" w:rsidRDefault="005359B9" w:rsidP="005359B9">
      <w:pPr>
        <w:suppressAutoHyphens/>
        <w:ind w:left="786"/>
        <w:jc w:val="both"/>
        <w:rPr>
          <w:rFonts w:eastAsia="Times New Roman" w:cs="Times New Roman"/>
          <w:b/>
          <w:lang w:eastAsia="ar-SA"/>
        </w:rPr>
      </w:pPr>
      <w:r w:rsidRPr="005359B9">
        <w:rPr>
          <w:rFonts w:eastAsia="Times New Roman" w:cs="Times New Roman"/>
          <w:lang w:eastAsia="ar-SA"/>
        </w:rPr>
        <w:t xml:space="preserve">- зоны застройки малоэтажными жилыми домами (1-3 этажа) при застройке без земельных участков – </w:t>
      </w:r>
      <w:r w:rsidRPr="005359B9">
        <w:rPr>
          <w:rFonts w:eastAsia="Times New Roman" w:cs="Times New Roman"/>
          <w:b/>
          <w:lang w:eastAsia="ar-SA"/>
        </w:rPr>
        <w:t>10 га;</w:t>
      </w:r>
    </w:p>
    <w:p w:rsidR="005359B9" w:rsidRPr="005359B9" w:rsidRDefault="005359B9" w:rsidP="005359B9">
      <w:pPr>
        <w:suppressAutoHyphens/>
        <w:ind w:left="786"/>
        <w:jc w:val="both"/>
        <w:rPr>
          <w:rFonts w:eastAsia="Times New Roman" w:cs="Times New Roman"/>
          <w:b/>
          <w:spacing w:val="-6"/>
          <w:lang w:eastAsia="ar-SA"/>
        </w:rPr>
      </w:pPr>
      <w:r w:rsidRPr="005359B9">
        <w:rPr>
          <w:rFonts w:eastAsia="Times New Roman" w:cs="Times New Roman"/>
          <w:lang w:eastAsia="ar-SA"/>
        </w:rPr>
        <w:t>-зоны застройки объектами индивидуального жилищного строительства</w:t>
      </w:r>
      <w:r w:rsidRPr="005359B9">
        <w:rPr>
          <w:rFonts w:eastAsia="Times New Roman" w:cs="Times New Roman"/>
          <w:spacing w:val="-6"/>
          <w:lang w:eastAsia="ar-SA"/>
        </w:rPr>
        <w:t xml:space="preserve"> с земельным участком (от 600 до 1200 м2) – </w:t>
      </w:r>
      <w:r w:rsidRPr="005359B9">
        <w:rPr>
          <w:rFonts w:eastAsia="Times New Roman" w:cs="Times New Roman"/>
          <w:b/>
          <w:spacing w:val="-6"/>
          <w:lang w:eastAsia="ar-SA"/>
        </w:rPr>
        <w:t>25 га;</w:t>
      </w:r>
    </w:p>
    <w:p w:rsidR="005359B9" w:rsidRPr="005359B9" w:rsidRDefault="005359B9" w:rsidP="005359B9">
      <w:pPr>
        <w:suppressAutoHyphens/>
        <w:ind w:left="786"/>
        <w:jc w:val="both"/>
        <w:rPr>
          <w:rFonts w:eastAsia="Times New Roman" w:cs="Times New Roman"/>
          <w:b/>
          <w:spacing w:val="-8"/>
          <w:lang w:eastAsia="ar-SA"/>
        </w:rPr>
      </w:pPr>
      <w:r w:rsidRPr="005359B9">
        <w:rPr>
          <w:rFonts w:eastAsia="Times New Roman" w:cs="Times New Roman"/>
          <w:lang w:eastAsia="ar-SA"/>
        </w:rPr>
        <w:t>- зоны застройки объектами индивидуального жилищного строительства</w:t>
      </w:r>
      <w:r w:rsidRPr="005359B9">
        <w:rPr>
          <w:rFonts w:eastAsia="Times New Roman" w:cs="Times New Roman"/>
          <w:spacing w:val="-6"/>
          <w:lang w:eastAsia="ar-SA"/>
        </w:rPr>
        <w:t xml:space="preserve"> </w:t>
      </w:r>
      <w:r w:rsidRPr="005359B9">
        <w:rPr>
          <w:rFonts w:eastAsia="Times New Roman" w:cs="Times New Roman"/>
          <w:spacing w:val="-8"/>
          <w:lang w:eastAsia="ar-SA"/>
        </w:rPr>
        <w:t xml:space="preserve">с земельным участком (от 1200 до 2000 м2) – </w:t>
      </w:r>
      <w:r w:rsidRPr="005359B9">
        <w:rPr>
          <w:rFonts w:eastAsia="Times New Roman" w:cs="Times New Roman"/>
          <w:b/>
          <w:spacing w:val="-8"/>
          <w:lang w:eastAsia="ar-SA"/>
        </w:rPr>
        <w:t>50 га;</w:t>
      </w:r>
    </w:p>
    <w:p w:rsidR="005359B9" w:rsidRPr="005359B9" w:rsidRDefault="005359B9" w:rsidP="005359B9">
      <w:pPr>
        <w:suppressAutoHyphens/>
        <w:ind w:left="786"/>
        <w:jc w:val="both"/>
        <w:rPr>
          <w:rFonts w:eastAsia="Times New Roman" w:cs="Times New Roman"/>
          <w:b/>
          <w:spacing w:val="-8"/>
          <w:lang w:eastAsia="ar-SA"/>
        </w:rPr>
      </w:pPr>
      <w:r w:rsidRPr="005359B9">
        <w:rPr>
          <w:rFonts w:eastAsia="Times New Roman" w:cs="Times New Roman"/>
          <w:lang w:eastAsia="ar-SA"/>
        </w:rPr>
        <w:t>- зоны застройки объектами индивидуального жилищного строительства</w:t>
      </w:r>
      <w:r w:rsidRPr="005359B9">
        <w:rPr>
          <w:rFonts w:eastAsia="Times New Roman" w:cs="Times New Roman"/>
          <w:spacing w:val="-6"/>
          <w:lang w:eastAsia="ar-SA"/>
        </w:rPr>
        <w:t xml:space="preserve"> </w:t>
      </w:r>
      <w:r w:rsidRPr="005359B9">
        <w:rPr>
          <w:rFonts w:eastAsia="Times New Roman" w:cs="Times New Roman"/>
          <w:spacing w:val="-8"/>
          <w:lang w:eastAsia="ar-SA"/>
        </w:rPr>
        <w:t xml:space="preserve">с земельным участком (от 2000 м2 и более) – </w:t>
      </w:r>
      <w:r w:rsidRPr="005359B9">
        <w:rPr>
          <w:rFonts w:eastAsia="Times New Roman" w:cs="Times New Roman"/>
          <w:b/>
          <w:spacing w:val="-8"/>
          <w:lang w:eastAsia="ar-SA"/>
        </w:rPr>
        <w:t xml:space="preserve">70 га. </w:t>
      </w:r>
    </w:p>
    <w:p w:rsidR="005359B9" w:rsidRPr="005359B9" w:rsidRDefault="005359B9" w:rsidP="005359B9">
      <w:pPr>
        <w:keepNext/>
        <w:suppressAutoHyphens/>
        <w:jc w:val="both"/>
        <w:outlineLvl w:val="1"/>
        <w:rPr>
          <w:rFonts w:eastAsia="Times New Roman" w:cs="Times New Roman"/>
          <w:bCs/>
          <w:iCs/>
          <w:lang w:eastAsia="ar-SA"/>
        </w:rPr>
      </w:pPr>
      <w:r w:rsidRPr="005359B9">
        <w:rPr>
          <w:rFonts w:eastAsia="Times New Roman" w:cs="Times New Roman"/>
          <w:bCs/>
          <w:iCs/>
          <w:lang w:eastAsia="ar-SA"/>
        </w:rPr>
        <w:tab/>
        <w:t>2.3.6. Предварительное определение потребности в территории жилых зон сельского населенного пункта (кол. га на 1 дом, квартиру):</w:t>
      </w:r>
    </w:p>
    <w:p w:rsidR="005359B9" w:rsidRPr="005359B9" w:rsidRDefault="005359B9" w:rsidP="005359B9">
      <w:pPr>
        <w:jc w:val="both"/>
        <w:rPr>
          <w:rFonts w:ascii="Arial" w:eastAsia="Calibri" w:hAnsi="Arial" w:cs="Arial"/>
          <w:lang w:eastAsia="ar-SA"/>
        </w:rPr>
      </w:pPr>
    </w:p>
    <w:p w:rsidR="005359B9" w:rsidRPr="005359B9" w:rsidRDefault="005359B9" w:rsidP="005359B9">
      <w:pPr>
        <w:jc w:val="both"/>
        <w:rPr>
          <w:rFonts w:eastAsia="Calibri" w:cs="Times New Roman"/>
          <w:lang w:eastAsia="ar-SA"/>
        </w:rPr>
      </w:pPr>
      <w:r w:rsidRPr="005359B9">
        <w:rPr>
          <w:rFonts w:eastAsia="Calibri" w:cs="Times New Roman"/>
          <w:lang w:eastAsia="ar-SA"/>
        </w:rPr>
        <w:t xml:space="preserve">Таблица 3 </w:t>
      </w:r>
    </w:p>
    <w:tbl>
      <w:tblPr>
        <w:tblW w:w="5000" w:type="pct"/>
        <w:tblLook w:val="0000" w:firstRow="0" w:lastRow="0" w:firstColumn="0" w:lastColumn="0" w:noHBand="0" w:noVBand="0"/>
      </w:tblPr>
      <w:tblGrid>
        <w:gridCol w:w="4024"/>
        <w:gridCol w:w="2887"/>
        <w:gridCol w:w="2942"/>
      </w:tblGrid>
      <w:tr w:rsidR="005359B9" w:rsidRPr="005359B9" w:rsidTr="00042B61">
        <w:trPr>
          <w:trHeight w:val="674"/>
        </w:trPr>
        <w:tc>
          <w:tcPr>
            <w:tcW w:w="204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Тип застройки</w:t>
            </w: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Показатель, га</w:t>
            </w:r>
          </w:p>
        </w:tc>
      </w:tr>
      <w:tr w:rsidR="005359B9" w:rsidRPr="005359B9" w:rsidTr="00042B61">
        <w:trPr>
          <w:cantSplit/>
          <w:trHeight w:hRule="exact" w:val="301"/>
        </w:trPr>
        <w:tc>
          <w:tcPr>
            <w:tcW w:w="2042" w:type="pct"/>
            <w:vMerge w:val="restart"/>
            <w:tcBorders>
              <w:top w:val="single" w:sz="4" w:space="0" w:color="000000"/>
              <w:lef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0,06-0,3</w:t>
            </w:r>
          </w:p>
        </w:tc>
      </w:tr>
      <w:tr w:rsidR="005359B9" w:rsidRPr="005359B9" w:rsidTr="00042B61">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0,21-0,23</w:t>
            </w:r>
          </w:p>
        </w:tc>
      </w:tr>
      <w:tr w:rsidR="005359B9" w:rsidRPr="005359B9" w:rsidTr="00042B61">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0,17-0,20</w:t>
            </w:r>
          </w:p>
        </w:tc>
      </w:tr>
      <w:tr w:rsidR="005359B9" w:rsidRPr="005359B9" w:rsidTr="00042B61">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0,15-0,17</w:t>
            </w:r>
          </w:p>
        </w:tc>
      </w:tr>
      <w:tr w:rsidR="005359B9" w:rsidRPr="005359B9" w:rsidTr="00042B61">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0,15-0,17</w:t>
            </w:r>
          </w:p>
        </w:tc>
      </w:tr>
      <w:tr w:rsidR="005359B9" w:rsidRPr="005359B9" w:rsidTr="00042B61">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1200-2000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0,12-0,15</w:t>
            </w:r>
          </w:p>
        </w:tc>
      </w:tr>
      <w:tr w:rsidR="005359B9" w:rsidRPr="005359B9" w:rsidTr="00042B61">
        <w:trPr>
          <w:cantSplit/>
          <w:trHeight w:hRule="exact" w:val="301"/>
        </w:trPr>
        <w:tc>
          <w:tcPr>
            <w:tcW w:w="2042" w:type="pct"/>
            <w:vMerge/>
            <w:tcBorders>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600-1200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0,08-0,12</w:t>
            </w:r>
          </w:p>
        </w:tc>
      </w:tr>
      <w:tr w:rsidR="005359B9" w:rsidRPr="005359B9" w:rsidTr="00042B61">
        <w:trPr>
          <w:cantSplit/>
          <w:trHeight w:hRule="exact" w:val="301"/>
        </w:trPr>
        <w:tc>
          <w:tcPr>
            <w:tcW w:w="2042"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0,04-0,06</w:t>
            </w:r>
          </w:p>
        </w:tc>
      </w:tr>
      <w:tr w:rsidR="005359B9" w:rsidRPr="005359B9" w:rsidTr="00042B61">
        <w:trPr>
          <w:cantSplit/>
          <w:trHeight w:hRule="exact" w:val="301"/>
        </w:trPr>
        <w:tc>
          <w:tcPr>
            <w:tcW w:w="2042" w:type="pct"/>
            <w:vMerge/>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0,03-0,04</w:t>
            </w:r>
          </w:p>
        </w:tc>
      </w:tr>
      <w:tr w:rsidR="005359B9" w:rsidRPr="005359B9" w:rsidTr="00042B61">
        <w:trPr>
          <w:cantSplit/>
          <w:trHeight w:hRule="exact" w:val="397"/>
        </w:trPr>
        <w:tc>
          <w:tcPr>
            <w:tcW w:w="2042"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0,02-0,03</w:t>
            </w:r>
          </w:p>
        </w:tc>
      </w:tr>
    </w:tbl>
    <w:p w:rsidR="005359B9" w:rsidRPr="005359B9" w:rsidRDefault="005359B9" w:rsidP="005359B9">
      <w:pPr>
        <w:suppressAutoHyphens/>
        <w:jc w:val="both"/>
        <w:rPr>
          <w:rFonts w:eastAsia="Times New Roman" w:cs="Times New Roman"/>
          <w:u w:val="single"/>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sz w:val="20"/>
          <w:szCs w:val="20"/>
          <w:u w:val="single"/>
          <w:lang w:eastAsia="ar-SA"/>
        </w:rPr>
        <w:t>Примечание:</w:t>
      </w:r>
      <w:r w:rsidRPr="005359B9">
        <w:rPr>
          <w:rFonts w:eastAsia="Times New Roman" w:cs="Times New Roman"/>
          <w:sz w:val="20"/>
          <w:szCs w:val="20"/>
          <w:lang w:eastAsia="ar-SA"/>
        </w:rPr>
        <w:t xml:space="preserve"> Нижний предел принимается для крупных и больших поселений, верхний – для средних и малых</w:t>
      </w:r>
      <w:r w:rsidRPr="005359B9">
        <w:rPr>
          <w:rFonts w:eastAsia="Times New Roman" w:cs="Times New Roman"/>
          <w:lang w:eastAsia="ar-SA"/>
        </w:rPr>
        <w:t>.</w:t>
      </w:r>
    </w:p>
    <w:p w:rsidR="005359B9" w:rsidRPr="005359B9" w:rsidRDefault="005359B9" w:rsidP="005359B9">
      <w:pPr>
        <w:keepNext/>
        <w:suppressAutoHyphens/>
        <w:jc w:val="both"/>
        <w:outlineLvl w:val="1"/>
        <w:rPr>
          <w:rFonts w:eastAsia="Times New Roman" w:cs="Times New Roman"/>
          <w:b/>
          <w:bCs/>
          <w:i/>
          <w:iCs/>
          <w:sz w:val="28"/>
          <w:szCs w:val="28"/>
          <w:lang w:eastAsia="ar-SA"/>
        </w:rPr>
      </w:pPr>
      <w:r w:rsidRPr="005359B9">
        <w:rPr>
          <w:rFonts w:eastAsia="Times New Roman" w:cs="Times New Roman"/>
          <w:bCs/>
          <w:iCs/>
          <w:lang w:eastAsia="ar-SA"/>
        </w:rPr>
        <w:lastRenderedPageBreak/>
        <w:tab/>
        <w:t>2.3.7. Предельные размеры земельных участков для ведения:</w:t>
      </w:r>
    </w:p>
    <w:p w:rsidR="005359B9" w:rsidRPr="005359B9" w:rsidRDefault="005359B9" w:rsidP="005359B9">
      <w:pPr>
        <w:jc w:val="both"/>
        <w:rPr>
          <w:rFonts w:eastAsia="Calibri" w:cs="Times New Roman"/>
          <w:lang w:eastAsia="ar-SA"/>
        </w:rPr>
      </w:pPr>
    </w:p>
    <w:p w:rsidR="005359B9" w:rsidRPr="005359B9" w:rsidRDefault="005359B9" w:rsidP="005359B9">
      <w:pPr>
        <w:jc w:val="both"/>
        <w:rPr>
          <w:rFonts w:eastAsia="Calibri" w:cs="Times New Roman"/>
          <w:lang w:eastAsia="ar-SA"/>
        </w:rPr>
      </w:pPr>
      <w:r w:rsidRPr="005359B9">
        <w:rPr>
          <w:rFonts w:eastAsia="Calibri" w:cs="Times New Roman"/>
          <w:lang w:eastAsia="ar-SA"/>
        </w:rPr>
        <w:t>Таблица 4</w:t>
      </w:r>
    </w:p>
    <w:tbl>
      <w:tblPr>
        <w:tblW w:w="10320" w:type="dxa"/>
        <w:tblInd w:w="-5" w:type="dxa"/>
        <w:tblLayout w:type="fixed"/>
        <w:tblLook w:val="0000" w:firstRow="0" w:lastRow="0" w:firstColumn="0" w:lastColumn="0" w:noHBand="0" w:noVBand="0"/>
      </w:tblPr>
      <w:tblGrid>
        <w:gridCol w:w="5500"/>
        <w:gridCol w:w="2410"/>
        <w:gridCol w:w="2410"/>
      </w:tblGrid>
      <w:tr w:rsidR="005359B9" w:rsidRPr="005359B9" w:rsidTr="00042B61">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Размеры земельных участков, га</w:t>
            </w:r>
          </w:p>
        </w:tc>
      </w:tr>
      <w:tr w:rsidR="005359B9" w:rsidRPr="005359B9" w:rsidTr="00042B61">
        <w:trPr>
          <w:cantSplit/>
        </w:trPr>
        <w:tc>
          <w:tcPr>
            <w:tcW w:w="5500"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максимальные</w:t>
            </w:r>
          </w:p>
        </w:tc>
      </w:tr>
      <w:tr w:rsidR="005359B9" w:rsidRPr="005359B9" w:rsidTr="00042B61">
        <w:tc>
          <w:tcPr>
            <w:tcW w:w="55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w:t>
            </w:r>
          </w:p>
        </w:tc>
      </w:tr>
      <w:tr w:rsidR="005359B9" w:rsidRPr="005359B9" w:rsidTr="00042B61">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w:t>
            </w:r>
          </w:p>
        </w:tc>
      </w:tr>
      <w:tr w:rsidR="005359B9" w:rsidRPr="005359B9" w:rsidTr="00042B61">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животноводства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r>
      <w:tr w:rsidR="005359B9" w:rsidRPr="005359B9" w:rsidTr="00042B61">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садоводства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0,20</w:t>
            </w:r>
          </w:p>
        </w:tc>
      </w:tr>
      <w:tr w:rsidR="005359B9" w:rsidRPr="005359B9" w:rsidTr="00042B61">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огородничества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0,06</w:t>
            </w:r>
          </w:p>
        </w:tc>
      </w:tr>
      <w:tr w:rsidR="005359B9" w:rsidRPr="005359B9" w:rsidTr="00042B61">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w:t>
            </w:r>
          </w:p>
        </w:tc>
      </w:tr>
    </w:tbl>
    <w:p w:rsidR="005359B9" w:rsidRPr="005359B9" w:rsidRDefault="005359B9" w:rsidP="005359B9">
      <w:pPr>
        <w:keepNext/>
        <w:suppressAutoHyphens/>
        <w:jc w:val="both"/>
        <w:outlineLvl w:val="1"/>
        <w:rPr>
          <w:rFonts w:eastAsia="Times New Roman" w:cs="Times New Roman"/>
          <w:bCs/>
          <w:iCs/>
          <w:lang w:eastAsia="ar-SA"/>
        </w:rPr>
      </w:pPr>
      <w:r w:rsidRPr="005359B9">
        <w:rPr>
          <w:rFonts w:eastAsia="Times New Roman" w:cs="Times New Roman"/>
          <w:bCs/>
          <w:iCs/>
          <w:lang w:eastAsia="ar-SA"/>
        </w:rPr>
        <w:t xml:space="preserve"> </w:t>
      </w:r>
    </w:p>
    <w:p w:rsidR="005359B9" w:rsidRPr="005359B9" w:rsidRDefault="005359B9" w:rsidP="005359B9">
      <w:pPr>
        <w:keepNext/>
        <w:suppressAutoHyphens/>
        <w:ind w:firstLine="360"/>
        <w:jc w:val="both"/>
        <w:outlineLvl w:val="1"/>
        <w:rPr>
          <w:rFonts w:eastAsia="Times New Roman" w:cs="Times New Roman"/>
          <w:bCs/>
          <w:iCs/>
          <w:lang w:eastAsia="ar-SA"/>
        </w:rPr>
      </w:pPr>
      <w:r w:rsidRPr="005359B9">
        <w:rPr>
          <w:rFonts w:eastAsia="Times New Roman" w:cs="Times New Roman"/>
          <w:bCs/>
          <w:iCs/>
          <w:lang w:eastAsia="ar-SA"/>
        </w:rPr>
        <w:t>2.3.8. Показатели предельно допустимых параметров плотности застройки индивидуального жилищного строительства</w:t>
      </w:r>
    </w:p>
    <w:p w:rsidR="005359B9" w:rsidRPr="005359B9" w:rsidRDefault="005359B9" w:rsidP="005359B9">
      <w:pPr>
        <w:rPr>
          <w:rFonts w:ascii="Arial" w:eastAsia="Calibri" w:hAnsi="Arial" w:cs="Arial"/>
          <w:lang w:eastAsia="ar-SA"/>
        </w:rPr>
      </w:pPr>
    </w:p>
    <w:p w:rsidR="005359B9" w:rsidRPr="005359B9" w:rsidRDefault="005359B9" w:rsidP="005359B9">
      <w:pPr>
        <w:jc w:val="both"/>
        <w:rPr>
          <w:rFonts w:eastAsia="Calibri" w:cs="Times New Roman"/>
          <w:lang w:eastAsia="ar-SA"/>
        </w:rPr>
      </w:pPr>
      <w:r w:rsidRPr="005359B9">
        <w:rPr>
          <w:rFonts w:eastAsia="Calibri"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359B9" w:rsidRPr="005359B9" w:rsidTr="00042B61">
        <w:trPr>
          <w:cantSplit/>
        </w:trPr>
        <w:tc>
          <w:tcPr>
            <w:tcW w:w="5070" w:type="dxa"/>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Типы застройки</w:t>
            </w:r>
          </w:p>
        </w:tc>
        <w:tc>
          <w:tcPr>
            <w:tcW w:w="3402" w:type="dxa"/>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Коэффициент плотности застройки</w:t>
            </w:r>
          </w:p>
        </w:tc>
        <w:tc>
          <w:tcPr>
            <w:tcW w:w="184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Коэффициент застройки</w:t>
            </w:r>
          </w:p>
        </w:tc>
      </w:tr>
      <w:tr w:rsidR="005359B9" w:rsidRPr="005359B9" w:rsidTr="00042B61">
        <w:trPr>
          <w:cantSplit/>
        </w:trPr>
        <w:tc>
          <w:tcPr>
            <w:tcW w:w="5070" w:type="dxa"/>
            <w:vMerge/>
          </w:tcPr>
          <w:p w:rsidR="005359B9" w:rsidRPr="005359B9" w:rsidRDefault="005359B9" w:rsidP="005359B9">
            <w:pPr>
              <w:jc w:val="both"/>
              <w:rPr>
                <w:rFonts w:eastAsia="Calibri" w:cs="Times New Roman"/>
                <w:lang w:eastAsia="en-US"/>
              </w:rPr>
            </w:pPr>
          </w:p>
        </w:tc>
        <w:tc>
          <w:tcPr>
            <w:tcW w:w="170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«брутто»</w:t>
            </w:r>
          </w:p>
        </w:tc>
        <w:tc>
          <w:tcPr>
            <w:tcW w:w="170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«нетто»</w:t>
            </w:r>
          </w:p>
        </w:tc>
        <w:tc>
          <w:tcPr>
            <w:tcW w:w="1842" w:type="dxa"/>
            <w:vMerge/>
          </w:tcPr>
          <w:p w:rsidR="005359B9" w:rsidRPr="005359B9" w:rsidRDefault="005359B9" w:rsidP="005359B9">
            <w:pPr>
              <w:jc w:val="both"/>
              <w:rPr>
                <w:rFonts w:eastAsia="Calibri" w:cs="Times New Roman"/>
                <w:lang w:eastAsia="en-US"/>
              </w:rPr>
            </w:pPr>
          </w:p>
        </w:tc>
      </w:tr>
      <w:tr w:rsidR="005359B9" w:rsidRPr="005359B9" w:rsidTr="00042B61">
        <w:tc>
          <w:tcPr>
            <w:tcW w:w="5070"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многоквартирная среднеэтажная застройка (4-5 этажей)</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0,70</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0,90</w:t>
            </w:r>
          </w:p>
        </w:tc>
        <w:tc>
          <w:tcPr>
            <w:tcW w:w="184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0,25</w:t>
            </w:r>
          </w:p>
        </w:tc>
      </w:tr>
      <w:tr w:rsidR="005359B9" w:rsidRPr="005359B9" w:rsidTr="00042B61">
        <w:tc>
          <w:tcPr>
            <w:tcW w:w="507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малоэтажная застройка (1-3 этажа)</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0,45</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0,50</w:t>
            </w:r>
          </w:p>
        </w:tc>
        <w:tc>
          <w:tcPr>
            <w:tcW w:w="184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0,25</w:t>
            </w:r>
          </w:p>
        </w:tc>
      </w:tr>
      <w:tr w:rsidR="005359B9" w:rsidRPr="005359B9" w:rsidTr="00042B61">
        <w:tc>
          <w:tcPr>
            <w:tcW w:w="507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малоэтажная блокированная застройка (1-3 этажа)</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0,60</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0,80</w:t>
            </w:r>
          </w:p>
        </w:tc>
        <w:tc>
          <w:tcPr>
            <w:tcW w:w="1842" w:type="dxa"/>
            <w:tcBorders>
              <w:bottom w:val="single" w:sz="4" w:space="0" w:color="auto"/>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0,30</w:t>
            </w:r>
          </w:p>
        </w:tc>
      </w:tr>
      <w:tr w:rsidR="005359B9" w:rsidRPr="005359B9" w:rsidTr="00042B61">
        <w:tc>
          <w:tcPr>
            <w:tcW w:w="5070" w:type="dxa"/>
            <w:tcBorders>
              <w:bottom w:val="nil"/>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индивидуальная застройка домами с участком:</w:t>
            </w:r>
          </w:p>
        </w:tc>
        <w:tc>
          <w:tcPr>
            <w:tcW w:w="1701" w:type="dxa"/>
            <w:tcBorders>
              <w:bottom w:val="nil"/>
            </w:tcBorders>
            <w:vAlign w:val="center"/>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tc>
        <w:tc>
          <w:tcPr>
            <w:tcW w:w="1701" w:type="dxa"/>
            <w:tcBorders>
              <w:bottom w:val="nil"/>
            </w:tcBorders>
            <w:vAlign w:val="center"/>
          </w:tcPr>
          <w:p w:rsidR="005359B9" w:rsidRPr="005359B9" w:rsidRDefault="005359B9" w:rsidP="005359B9">
            <w:pPr>
              <w:jc w:val="both"/>
              <w:rPr>
                <w:rFonts w:eastAsia="Calibri" w:cs="Times New Roman"/>
                <w:lang w:eastAsia="en-US"/>
              </w:rPr>
            </w:pPr>
          </w:p>
        </w:tc>
        <w:tc>
          <w:tcPr>
            <w:tcW w:w="1842" w:type="dxa"/>
            <w:tcBorders>
              <w:bottom w:val="single" w:sz="4" w:space="0" w:color="auto"/>
            </w:tcBorders>
            <w:vAlign w:val="center"/>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tc>
      </w:tr>
      <w:tr w:rsidR="005359B9" w:rsidRPr="005359B9" w:rsidTr="00042B61">
        <w:tc>
          <w:tcPr>
            <w:tcW w:w="5070" w:type="dxa"/>
            <w:tcBorders>
              <w:top w:val="nil"/>
              <w:bottom w:val="nil"/>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600-1200 м</w:t>
            </w:r>
            <w:r w:rsidRPr="005359B9">
              <w:rPr>
                <w:rFonts w:eastAsia="Calibri" w:cs="Times New Roman"/>
                <w:vertAlign w:val="superscript"/>
                <w:lang w:eastAsia="en-US"/>
              </w:rPr>
              <w:t>2</w:t>
            </w:r>
            <w:r w:rsidRPr="005359B9">
              <w:rPr>
                <w:rFonts w:eastAsia="Calibri" w:cs="Times New Roman"/>
                <w:lang w:eastAsia="en-US"/>
              </w:rPr>
              <w:t>;</w:t>
            </w:r>
          </w:p>
        </w:tc>
        <w:tc>
          <w:tcPr>
            <w:tcW w:w="1701" w:type="dxa"/>
            <w:tcBorders>
              <w:top w:val="nil"/>
              <w:bottom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0,10</w:t>
            </w:r>
          </w:p>
        </w:tc>
        <w:tc>
          <w:tcPr>
            <w:tcW w:w="1701" w:type="dxa"/>
            <w:tcBorders>
              <w:top w:val="nil"/>
              <w:bottom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0,15</w:t>
            </w:r>
          </w:p>
        </w:tc>
        <w:tc>
          <w:tcPr>
            <w:tcW w:w="1842" w:type="dxa"/>
            <w:tcBorders>
              <w:top w:val="single" w:sz="4" w:space="0" w:color="auto"/>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0,20</w:t>
            </w:r>
          </w:p>
        </w:tc>
      </w:tr>
      <w:tr w:rsidR="005359B9" w:rsidRPr="005359B9" w:rsidTr="00042B61">
        <w:tc>
          <w:tcPr>
            <w:tcW w:w="5070" w:type="dxa"/>
            <w:tcBorders>
              <w:top w:val="nil"/>
              <w:bottom w:val="nil"/>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1200-2000 м</w:t>
            </w:r>
            <w:r w:rsidRPr="005359B9">
              <w:rPr>
                <w:rFonts w:eastAsia="Calibri" w:cs="Times New Roman"/>
                <w:vertAlign w:val="superscript"/>
                <w:lang w:eastAsia="en-US"/>
              </w:rPr>
              <w:t>2</w:t>
            </w:r>
            <w:r w:rsidRPr="005359B9">
              <w:rPr>
                <w:rFonts w:eastAsia="Calibri" w:cs="Times New Roman"/>
                <w:lang w:eastAsia="en-US"/>
              </w:rPr>
              <w:t>;</w:t>
            </w:r>
          </w:p>
        </w:tc>
        <w:tc>
          <w:tcPr>
            <w:tcW w:w="1701" w:type="dxa"/>
            <w:tcBorders>
              <w:top w:val="nil"/>
              <w:bottom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0,05</w:t>
            </w:r>
          </w:p>
        </w:tc>
        <w:tc>
          <w:tcPr>
            <w:tcW w:w="1701" w:type="dxa"/>
            <w:tcBorders>
              <w:top w:val="nil"/>
              <w:bottom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0,08</w:t>
            </w:r>
          </w:p>
        </w:tc>
        <w:tc>
          <w:tcPr>
            <w:tcW w:w="184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0,20</w:t>
            </w:r>
          </w:p>
        </w:tc>
      </w:tr>
      <w:tr w:rsidR="005359B9" w:rsidRPr="005359B9" w:rsidTr="00042B61">
        <w:tc>
          <w:tcPr>
            <w:tcW w:w="5070" w:type="dxa"/>
            <w:tcBorders>
              <w:top w:val="nil"/>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более 2000 м</w:t>
            </w:r>
            <w:r w:rsidRPr="005359B9">
              <w:rPr>
                <w:rFonts w:eastAsia="Calibri" w:cs="Times New Roman"/>
                <w:vertAlign w:val="superscript"/>
                <w:lang w:eastAsia="en-US"/>
              </w:rPr>
              <w:t>2</w:t>
            </w:r>
            <w:r w:rsidRPr="005359B9">
              <w:rPr>
                <w:rFonts w:eastAsia="Calibri" w:cs="Times New Roman"/>
                <w:lang w:eastAsia="en-US"/>
              </w:rPr>
              <w:t>.</w:t>
            </w:r>
          </w:p>
        </w:tc>
        <w:tc>
          <w:tcPr>
            <w:tcW w:w="1701" w:type="dxa"/>
            <w:tcBorders>
              <w:top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0,04</w:t>
            </w:r>
          </w:p>
        </w:tc>
        <w:tc>
          <w:tcPr>
            <w:tcW w:w="1701" w:type="dxa"/>
            <w:tcBorders>
              <w:top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0,06</w:t>
            </w:r>
          </w:p>
        </w:tc>
        <w:tc>
          <w:tcPr>
            <w:tcW w:w="1842" w:type="dxa"/>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Times New Roman" w:cs="Times New Roman"/>
          <w:bCs/>
          <w:sz w:val="20"/>
          <w:szCs w:val="20"/>
          <w:lang w:eastAsia="ar-SA"/>
        </w:rPr>
      </w:pPr>
      <w:r w:rsidRPr="005359B9">
        <w:rPr>
          <w:rFonts w:eastAsia="Times New Roman" w:cs="Times New Roman"/>
          <w:bCs/>
          <w:sz w:val="20"/>
          <w:szCs w:val="20"/>
          <w:lang w:eastAsia="ar-SA"/>
        </w:rPr>
        <w:t>Примечание:</w:t>
      </w:r>
    </w:p>
    <w:p w:rsidR="005359B9" w:rsidRPr="005359B9" w:rsidRDefault="005359B9" w:rsidP="005359B9">
      <w:pPr>
        <w:numPr>
          <w:ilvl w:val="0"/>
          <w:numId w:val="4"/>
        </w:numPr>
        <w:suppressAutoHyphens/>
        <w:jc w:val="both"/>
        <w:rPr>
          <w:rFonts w:eastAsia="Times New Roman" w:cs="Times New Roman"/>
          <w:sz w:val="20"/>
          <w:szCs w:val="20"/>
          <w:lang w:eastAsia="ar-SA"/>
        </w:rPr>
      </w:pPr>
      <w:r w:rsidRPr="005359B9">
        <w:rPr>
          <w:rFonts w:eastAsia="Times New Roman" w:cs="Times New Roman"/>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359B9" w:rsidRPr="005359B9" w:rsidRDefault="005359B9" w:rsidP="005359B9">
      <w:pPr>
        <w:numPr>
          <w:ilvl w:val="0"/>
          <w:numId w:val="4"/>
        </w:numPr>
        <w:suppressAutoHyphens/>
        <w:jc w:val="both"/>
        <w:rPr>
          <w:rFonts w:eastAsia="Times New Roman" w:cs="Times New Roman"/>
          <w:sz w:val="20"/>
          <w:szCs w:val="20"/>
          <w:lang w:eastAsia="ar-SA"/>
        </w:rPr>
      </w:pPr>
      <w:r w:rsidRPr="005359B9">
        <w:rPr>
          <w:rFonts w:eastAsia="Times New Roman" w:cs="Times New Roman"/>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5359B9">
        <w:rPr>
          <w:rFonts w:eastAsia="Times New Roman" w:cs="Times New Roman"/>
          <w:sz w:val="20"/>
          <w:szCs w:val="20"/>
          <w:vertAlign w:val="superscript"/>
          <w:lang w:eastAsia="ar-SA"/>
        </w:rPr>
        <w:t>2</w:t>
      </w:r>
      <w:r w:rsidRPr="005359B9">
        <w:rPr>
          <w:rFonts w:eastAsia="Times New Roman" w:cs="Times New Roman"/>
          <w:sz w:val="20"/>
          <w:szCs w:val="20"/>
          <w:lang w:eastAsia="ar-SA"/>
        </w:rPr>
        <w:t>/га;</w:t>
      </w:r>
    </w:p>
    <w:p w:rsidR="005359B9" w:rsidRPr="005359B9" w:rsidRDefault="005359B9" w:rsidP="005359B9">
      <w:pPr>
        <w:ind w:firstLine="708"/>
        <w:jc w:val="both"/>
        <w:rPr>
          <w:rFonts w:eastAsia="Calibri" w:cs="Times New Roman"/>
          <w:sz w:val="20"/>
          <w:szCs w:val="20"/>
          <w:lang w:eastAsia="en-US"/>
        </w:rPr>
      </w:pPr>
      <w:r w:rsidRPr="005359B9">
        <w:rPr>
          <w:rFonts w:eastAsia="Calibri" w:cs="Times New Roman"/>
          <w:sz w:val="20"/>
          <w:szCs w:val="20"/>
          <w:lang w:eastAsia="en-US"/>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359B9" w:rsidRPr="005359B9" w:rsidRDefault="005359B9" w:rsidP="005359B9">
      <w:pPr>
        <w:ind w:firstLine="709"/>
        <w:jc w:val="both"/>
        <w:rPr>
          <w:rFonts w:eastAsia="Calibri" w:cs="Times New Roman"/>
          <w:lang w:eastAsia="en-US"/>
        </w:rPr>
      </w:pP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2.3.9. Расчетная плотность населения на территории жилых зон сельского населенного пункта</w:t>
      </w: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ind w:left="566" w:hanging="283"/>
        <w:contextualSpacing/>
        <w:jc w:val="both"/>
        <w:rPr>
          <w:rFonts w:eastAsia="Calibri" w:cs="Times New Roman"/>
          <w:lang w:eastAsia="en-US"/>
        </w:rPr>
      </w:pPr>
      <w:r w:rsidRPr="005359B9">
        <w:rPr>
          <w:rFonts w:eastAsia="Calibri" w:cs="Times New Roman"/>
          <w:lang w:eastAsia="en-US"/>
        </w:rPr>
        <w:t>Таблица 6</w:t>
      </w:r>
    </w:p>
    <w:tbl>
      <w:tblPr>
        <w:tblW w:w="10268" w:type="dxa"/>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359B9" w:rsidRPr="005359B9" w:rsidTr="00042B61">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Плотность населения, чел/га, при среднем размере семьи, чел.</w:t>
            </w:r>
          </w:p>
        </w:tc>
      </w:tr>
      <w:tr w:rsidR="005359B9" w:rsidRPr="005359B9" w:rsidTr="00042B61">
        <w:trPr>
          <w:cantSplit/>
        </w:trPr>
        <w:tc>
          <w:tcPr>
            <w:tcW w:w="4507" w:type="dxa"/>
            <w:gridSpan w:val="2"/>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r>
      <w:tr w:rsidR="005359B9" w:rsidRPr="005359B9" w:rsidTr="00042B61">
        <w:trPr>
          <w:cantSplit/>
        </w:trPr>
        <w:tc>
          <w:tcPr>
            <w:tcW w:w="3515" w:type="dxa"/>
            <w:vMerge w:val="restart"/>
            <w:tcBorders>
              <w:top w:val="single" w:sz="4" w:space="0" w:color="000000"/>
              <w:lef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Застройка объектами индивидуального жилищного строительства с участками при доме, м2</w:t>
            </w:r>
          </w:p>
          <w:p w:rsidR="005359B9" w:rsidRPr="005359B9" w:rsidRDefault="005359B9" w:rsidP="005359B9">
            <w:pPr>
              <w:snapToGrid w:val="0"/>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2000-3000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14</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16</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18</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r>
      <w:tr w:rsidR="005359B9" w:rsidRPr="005359B9" w:rsidTr="00042B61">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17</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22</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r>
      <w:tr w:rsidR="005359B9" w:rsidRPr="005359B9" w:rsidTr="00042B61">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17</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21</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28</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32</w:t>
            </w:r>
          </w:p>
        </w:tc>
      </w:tr>
      <w:tr w:rsidR="005359B9" w:rsidRPr="005359B9" w:rsidTr="00042B61">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24</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28</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32</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r>
      <w:tr w:rsidR="005359B9" w:rsidRPr="005359B9" w:rsidTr="00042B61">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38</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42</w:t>
            </w:r>
          </w:p>
        </w:tc>
      </w:tr>
      <w:tr w:rsidR="005359B9" w:rsidRPr="005359B9" w:rsidTr="00042B61">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41</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44</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48</w:t>
            </w:r>
          </w:p>
        </w:tc>
      </w:tr>
      <w:tr w:rsidR="005359B9" w:rsidRPr="005359B9" w:rsidTr="00042B61">
        <w:trPr>
          <w:cantSplit/>
        </w:trPr>
        <w:tc>
          <w:tcPr>
            <w:tcW w:w="3515" w:type="dxa"/>
            <w:vMerge w:val="restart"/>
            <w:tcBorders>
              <w:top w:val="single" w:sz="4" w:space="0" w:color="000000"/>
              <w:left w:val="single" w:sz="4" w:space="0" w:color="000000"/>
            </w:tcBorders>
          </w:tcPr>
          <w:p w:rsidR="005359B9" w:rsidRPr="005359B9" w:rsidRDefault="005359B9" w:rsidP="005359B9">
            <w:pPr>
              <w:snapToGrid w:val="0"/>
              <w:jc w:val="both"/>
              <w:rPr>
                <w:rFonts w:eastAsia="Calibri" w:cs="Times New Roman"/>
                <w:spacing w:val="-6"/>
                <w:lang w:eastAsia="en-US"/>
              </w:rPr>
            </w:pPr>
            <w:r w:rsidRPr="005359B9">
              <w:rPr>
                <w:rFonts w:eastAsia="Calibri" w:cs="Times New Roman"/>
                <w:spacing w:val="-6"/>
                <w:lang w:eastAsia="en-US"/>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130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r>
      <w:tr w:rsidR="005359B9" w:rsidRPr="005359B9" w:rsidTr="00042B61">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r>
      <w:tr w:rsidR="005359B9" w:rsidRPr="005359B9" w:rsidTr="00042B61">
        <w:trPr>
          <w:cantSplit/>
        </w:trPr>
        <w:tc>
          <w:tcPr>
            <w:tcW w:w="3515" w:type="dxa"/>
            <w:vMerge/>
            <w:tcBorders>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170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jc w:val="both"/>
        <w:rPr>
          <w:rFonts w:eastAsia="Calibri" w:cs="Times New Roman"/>
          <w:lang w:eastAsia="en-US"/>
        </w:rPr>
      </w:pPr>
    </w:p>
    <w:p w:rsidR="005359B9" w:rsidRPr="005359B9" w:rsidRDefault="005359B9" w:rsidP="005359B9">
      <w:pPr>
        <w:keepNext/>
        <w:keepLines/>
        <w:ind w:firstLine="708"/>
        <w:jc w:val="both"/>
        <w:outlineLvl w:val="2"/>
        <w:rPr>
          <w:rFonts w:ascii="Cambria" w:eastAsia="Times New Roman" w:hAnsi="Cambria" w:cs="Times New Roman"/>
          <w:b/>
          <w:bCs/>
          <w:color w:val="4F81BD"/>
          <w:lang w:eastAsia="en-US"/>
        </w:rPr>
      </w:pPr>
      <w:r w:rsidRPr="005359B9">
        <w:rPr>
          <w:rFonts w:eastAsia="Times New Roman" w:cs="Times New Roman"/>
          <w:bCs/>
          <w:lang w:eastAsia="en-US"/>
        </w:rPr>
        <w:t>2.3.10. Расстояние до красной линии от построек на приусадебном земельном участке</w:t>
      </w:r>
    </w:p>
    <w:p w:rsidR="005359B9" w:rsidRPr="005359B9" w:rsidRDefault="005359B9" w:rsidP="005359B9">
      <w:pPr>
        <w:jc w:val="both"/>
        <w:rPr>
          <w:rFonts w:eastAsia="Calibri" w:cs="Times New Roman"/>
          <w:lang w:eastAsia="en-US"/>
        </w:rPr>
      </w:pPr>
      <w:r w:rsidRPr="005359B9">
        <w:rPr>
          <w:rFonts w:eastAsia="Calibri" w:cs="Times New Roman"/>
          <w:lang w:eastAsia="en-US"/>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359B9" w:rsidRPr="005359B9" w:rsidTr="00042B61">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от красной линии (не менее)</w:t>
            </w:r>
          </w:p>
        </w:tc>
      </w:tr>
      <w:tr w:rsidR="005359B9" w:rsidRPr="005359B9" w:rsidTr="00042B61">
        <w:trPr>
          <w:cantSplit/>
        </w:trPr>
        <w:tc>
          <w:tcPr>
            <w:tcW w:w="5925"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2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проездов</w:t>
            </w:r>
          </w:p>
        </w:tc>
      </w:tr>
      <w:tr w:rsidR="005359B9" w:rsidRPr="005359B9" w:rsidTr="00042B61">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r>
      <w:tr w:rsidR="005359B9" w:rsidRPr="005359B9" w:rsidTr="00042B61">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708"/>
        <w:jc w:val="both"/>
        <w:rPr>
          <w:rFonts w:eastAsia="Times New Roman" w:cs="Times New Roman"/>
          <w:lang w:eastAsia="ar-SA"/>
        </w:rPr>
      </w:pPr>
      <w:r w:rsidRPr="005359B9">
        <w:rPr>
          <w:rFonts w:eastAsia="Times New Roman" w:cs="Times New Roman"/>
          <w:lang w:eastAsia="ar-SA"/>
        </w:rPr>
        <w:t xml:space="preserve">2.3.11. Расстояние между жилыми домами*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359B9" w:rsidRPr="005359B9" w:rsidTr="00042B61">
        <w:tc>
          <w:tcPr>
            <w:tcW w:w="280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Высота дома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(количество этажей)</w:t>
            </w:r>
          </w:p>
        </w:tc>
        <w:tc>
          <w:tcPr>
            <w:tcW w:w="30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между длинными сторонами и торцами зданий с окнами из жилых комнат</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(не менее), м </w:t>
            </w:r>
          </w:p>
        </w:tc>
      </w:tr>
      <w:tr w:rsidR="005359B9" w:rsidRPr="005359B9" w:rsidTr="00042B61">
        <w:trPr>
          <w:cantSplit/>
          <w:trHeight w:hRule="exact" w:val="493"/>
        </w:trPr>
        <w:tc>
          <w:tcPr>
            <w:tcW w:w="280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tc>
        <w:tc>
          <w:tcPr>
            <w:tcW w:w="30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r w:rsidR="005359B9" w:rsidRPr="005359B9" w:rsidTr="00042B61">
        <w:trPr>
          <w:cantSplit/>
          <w:trHeight w:hRule="exact" w:val="429"/>
        </w:trPr>
        <w:tc>
          <w:tcPr>
            <w:tcW w:w="280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 и более</w:t>
            </w:r>
          </w:p>
        </w:tc>
        <w:tc>
          <w:tcPr>
            <w:tcW w:w="30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Times New Roman" w:cs="Times New Roman"/>
          <w:lang w:eastAsia="ar-SA"/>
        </w:rPr>
      </w:pPr>
      <w:r w:rsidRPr="005359B9">
        <w:rPr>
          <w:rFonts w:eastAsia="Times New Roman" w:cs="Times New Roman"/>
          <w:sz w:val="20"/>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359B9">
        <w:rPr>
          <w:rFonts w:eastAsia="Times New Roman" w:cs="Times New Roman"/>
          <w:lang w:eastAsia="ar-SA"/>
        </w:rPr>
        <w:t>.</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ind w:firstLine="708"/>
        <w:jc w:val="both"/>
        <w:rPr>
          <w:rFonts w:eastAsia="Times New Roman" w:cs="Times New Roman"/>
          <w:lang w:eastAsia="ar-SA"/>
        </w:rPr>
      </w:pPr>
      <w:r w:rsidRPr="005359B9">
        <w:rPr>
          <w:rFonts w:eastAsia="Times New Roman" w:cs="Times New Roman"/>
          <w:lang w:eastAsia="ar-SA"/>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359B9" w:rsidRPr="005359B9" w:rsidRDefault="005359B9" w:rsidP="005359B9">
      <w:pPr>
        <w:autoSpaceDE w:val="0"/>
        <w:autoSpaceDN w:val="0"/>
        <w:adjustRightInd w:val="0"/>
        <w:ind w:firstLine="708"/>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103"/>
        <w:gridCol w:w="1246"/>
        <w:gridCol w:w="1103"/>
        <w:gridCol w:w="1246"/>
        <w:gridCol w:w="1103"/>
        <w:gridCol w:w="1248"/>
        <w:gridCol w:w="1151"/>
      </w:tblGrid>
      <w:tr w:rsidR="005359B9" w:rsidRPr="005359B9" w:rsidTr="00042B61">
        <w:trPr>
          <w:cantSplit/>
          <w:trHeight w:val="489"/>
        </w:trPr>
        <w:tc>
          <w:tcPr>
            <w:tcW w:w="836"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Нормативный разрыв </w:t>
            </w:r>
          </w:p>
        </w:tc>
        <w:tc>
          <w:tcPr>
            <w:tcW w:w="4164" w:type="pct"/>
            <w:gridSpan w:val="7"/>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Поголовье (шт.), не более </w:t>
            </w:r>
          </w:p>
        </w:tc>
      </w:tr>
      <w:tr w:rsidR="005359B9" w:rsidRPr="005359B9" w:rsidTr="00042B61">
        <w:trPr>
          <w:cantSplit/>
          <w:trHeight w:val="490"/>
        </w:trPr>
        <w:tc>
          <w:tcPr>
            <w:tcW w:w="836"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свиньи</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коровы, бычки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овцы, козы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кролики-матки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птица </w:t>
            </w:r>
          </w:p>
        </w:tc>
        <w:tc>
          <w:tcPr>
            <w:tcW w:w="6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лошади </w:t>
            </w:r>
          </w:p>
        </w:tc>
        <w:tc>
          <w:tcPr>
            <w:tcW w:w="5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нутрии, песцы </w:t>
            </w:r>
          </w:p>
        </w:tc>
      </w:tr>
      <w:tr w:rsidR="005359B9" w:rsidRPr="005359B9" w:rsidTr="00042B61">
        <w:trPr>
          <w:trHeight w:val="220"/>
        </w:trPr>
        <w:tc>
          <w:tcPr>
            <w:tcW w:w="83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м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6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5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r>
      <w:tr w:rsidR="005359B9" w:rsidRPr="005359B9" w:rsidTr="00042B61">
        <w:trPr>
          <w:trHeight w:val="220"/>
        </w:trPr>
        <w:tc>
          <w:tcPr>
            <w:tcW w:w="83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м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6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r>
      <w:tr w:rsidR="005359B9" w:rsidRPr="005359B9" w:rsidTr="00042B61">
        <w:trPr>
          <w:trHeight w:val="220"/>
        </w:trPr>
        <w:tc>
          <w:tcPr>
            <w:tcW w:w="83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м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6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bl>
    <w:p w:rsidR="005359B9" w:rsidRPr="005359B9" w:rsidRDefault="005359B9" w:rsidP="005359B9">
      <w:pPr>
        <w:autoSpaceDE w:val="0"/>
        <w:autoSpaceDN w:val="0"/>
        <w:adjustRightInd w:val="0"/>
        <w:ind w:firstLine="709"/>
        <w:jc w:val="both"/>
        <w:rPr>
          <w:rFonts w:eastAsia="Calibri" w:cs="Calibri"/>
          <w:color w:val="000000"/>
          <w:lang w:eastAsia="en-US"/>
        </w:rPr>
      </w:pPr>
    </w:p>
    <w:p w:rsidR="005359B9" w:rsidRPr="005359B9" w:rsidRDefault="005359B9" w:rsidP="005359B9">
      <w:pPr>
        <w:autoSpaceDE w:val="0"/>
        <w:autoSpaceDN w:val="0"/>
        <w:adjustRightInd w:val="0"/>
        <w:ind w:firstLine="709"/>
        <w:jc w:val="both"/>
        <w:rPr>
          <w:rFonts w:eastAsia="Calibri" w:cs="Calibri"/>
          <w:color w:val="000000"/>
          <w:lang w:eastAsia="en-US"/>
        </w:rPr>
      </w:pPr>
    </w:p>
    <w:p w:rsidR="005359B9" w:rsidRPr="005359B9" w:rsidRDefault="005359B9" w:rsidP="005359B9">
      <w:pPr>
        <w:autoSpaceDE w:val="0"/>
        <w:autoSpaceDN w:val="0"/>
        <w:adjustRightInd w:val="0"/>
        <w:ind w:firstLine="709"/>
        <w:jc w:val="both"/>
        <w:rPr>
          <w:rFonts w:eastAsia="Calibri" w:cs="Calibri"/>
          <w:color w:val="000000"/>
          <w:lang w:eastAsia="en-US"/>
        </w:rPr>
      </w:pPr>
    </w:p>
    <w:p w:rsidR="005359B9" w:rsidRPr="005359B9" w:rsidRDefault="005359B9" w:rsidP="005359B9">
      <w:pPr>
        <w:autoSpaceDE w:val="0"/>
        <w:autoSpaceDN w:val="0"/>
        <w:adjustRightInd w:val="0"/>
        <w:ind w:firstLine="709"/>
        <w:jc w:val="both"/>
        <w:rPr>
          <w:rFonts w:eastAsia="Calibri" w:cs="Calibri"/>
          <w:color w:val="000000"/>
          <w:lang w:eastAsia="en-US"/>
        </w:rPr>
      </w:pP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2.3.15. В сельских населенных пунктах размещаемые в пределах жилой зоны группы сараев должны содержать не более 30 блоков каждая.</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lastRenderedPageBreak/>
        <w:t xml:space="preserve">2.3.16. Сараи для скота и птицы следует предусматривать на расстоянии от окон жилых помещений дома: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 одиночные или двойные - не менее 15 м;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 до 8 блоков - не менее 25 м;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 свыше 8 до 30 блоков - не менее 50 м.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2.3.18. Расстояния от сараев для скота и птицы до шахтных колодцев должны быть не менее 50 м. </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2.3.27. На территории с застройкой жилыми домами усадебного типа стоянки размещаются в пределах отведенного участка.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w:t>
      </w:r>
      <w:r w:rsidRPr="005359B9">
        <w:rPr>
          <w:rFonts w:eastAsia="Calibri" w:cs="Times New Roman"/>
          <w:lang w:eastAsia="en-US"/>
        </w:rPr>
        <w:lastRenderedPageBreak/>
        <w:t>высоту не более 1,8 м. Ограждения перед домом в пределах отступа от красной линии должны быть прозрачными и высотой не более 1,5 м.</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b/>
          <w:lang w:eastAsia="ar-SA"/>
        </w:rPr>
        <w:tab/>
      </w:r>
      <w:r w:rsidRPr="005359B9">
        <w:rPr>
          <w:rFonts w:eastAsia="Times New Roman" w:cs="Times New Roman"/>
          <w:lang w:eastAsia="ar-SA"/>
        </w:rPr>
        <w:t>2.3.31</w:t>
      </w:r>
      <w:r w:rsidRPr="005359B9">
        <w:rPr>
          <w:rFonts w:eastAsia="Times New Roman" w:cs="Times New Roman"/>
          <w:b/>
          <w:lang w:eastAsia="ar-SA"/>
        </w:rPr>
        <w:t xml:space="preserve">. </w:t>
      </w:r>
      <w:r w:rsidRPr="005359B9">
        <w:rPr>
          <w:rFonts w:eastAsia="Times New Roman" w:cs="Times New Roman"/>
          <w:lang w:eastAsia="ar-SA"/>
        </w:rPr>
        <w:t>Расстояние до границ соседнего участка от построек, стволов деревьев и кустарников</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10</w:t>
      </w:r>
    </w:p>
    <w:tbl>
      <w:tblPr>
        <w:tblW w:w="0" w:type="auto"/>
        <w:tblInd w:w="-5" w:type="dxa"/>
        <w:tblLayout w:type="fixed"/>
        <w:tblLook w:val="0000" w:firstRow="0" w:lastRow="0" w:firstColumn="0" w:lastColumn="0" w:noHBand="0" w:noVBand="0"/>
      </w:tblPr>
      <w:tblGrid>
        <w:gridCol w:w="6634"/>
        <w:gridCol w:w="3686"/>
      </w:tblGrid>
      <w:tr w:rsidR="005359B9" w:rsidRPr="005359B9" w:rsidTr="00042B61">
        <w:tc>
          <w:tcPr>
            <w:tcW w:w="6634"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до границ соседнего участка, м</w:t>
            </w:r>
          </w:p>
        </w:tc>
      </w:tr>
      <w:tr w:rsidR="005359B9" w:rsidRPr="005359B9" w:rsidTr="00042B61">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3,0</w:t>
            </w:r>
          </w:p>
        </w:tc>
      </w:tr>
      <w:tr w:rsidR="005359B9" w:rsidRPr="005359B9" w:rsidTr="00042B61">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4,0</w:t>
            </w:r>
          </w:p>
        </w:tc>
      </w:tr>
      <w:tr w:rsidR="005359B9" w:rsidRPr="005359B9" w:rsidTr="00042B61">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1,0</w:t>
            </w:r>
          </w:p>
        </w:tc>
      </w:tr>
      <w:tr w:rsidR="005359B9" w:rsidRPr="005359B9" w:rsidTr="00042B61">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4,0</w:t>
            </w:r>
          </w:p>
        </w:tc>
      </w:tr>
      <w:tr w:rsidR="005359B9" w:rsidRPr="005359B9" w:rsidTr="00042B61">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2,0</w:t>
            </w:r>
          </w:p>
        </w:tc>
      </w:tr>
      <w:tr w:rsidR="005359B9" w:rsidRPr="005359B9" w:rsidTr="00042B61">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1,0</w:t>
            </w:r>
          </w:p>
        </w:tc>
      </w:tr>
    </w:tbl>
    <w:p w:rsidR="005359B9" w:rsidRPr="005359B9" w:rsidRDefault="005359B9" w:rsidP="005359B9">
      <w:pPr>
        <w:ind w:firstLine="709"/>
        <w:jc w:val="both"/>
        <w:rPr>
          <w:rFonts w:eastAsia="Calibri" w:cs="Times New Roman"/>
          <w:lang w:eastAsia="en-US"/>
        </w:rPr>
      </w:pP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2.3.34. Расчет площади нормируемых элементов дворовой территории осуществляется в соответствии с нормами, приведенными в таблице 11.</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w:t>
      </w:r>
      <w:r w:rsidRPr="005359B9">
        <w:rPr>
          <w:rFonts w:eastAsia="Times New Roman" w:cs="Times New Roman"/>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359B9" w:rsidRPr="005359B9" w:rsidTr="00042B61">
        <w:tc>
          <w:tcPr>
            <w:tcW w:w="3374"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Площадки</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Средний размер одной</w:t>
            </w:r>
          </w:p>
          <w:p w:rsidR="005359B9" w:rsidRPr="005359B9" w:rsidRDefault="005359B9" w:rsidP="005359B9">
            <w:pPr>
              <w:jc w:val="both"/>
              <w:rPr>
                <w:rFonts w:eastAsia="Calibri" w:cs="Times New Roman"/>
                <w:lang w:eastAsia="en-US"/>
              </w:rPr>
            </w:pPr>
            <w:r w:rsidRPr="005359B9">
              <w:rPr>
                <w:rFonts w:eastAsia="Calibri" w:cs="Times New Roman"/>
                <w:lang w:eastAsia="en-US"/>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до окон жилых и общественных зданий, м</w:t>
            </w:r>
          </w:p>
        </w:tc>
      </w:tr>
      <w:tr w:rsidR="005359B9" w:rsidRPr="005359B9" w:rsidTr="00042B61">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0,7-1,0</w:t>
            </w:r>
          </w:p>
        </w:tc>
        <w:tc>
          <w:tcPr>
            <w:tcW w:w="219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w:t>
            </w:r>
          </w:p>
        </w:tc>
      </w:tr>
      <w:tr w:rsidR="005359B9" w:rsidRPr="005359B9" w:rsidTr="00042B61">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r w:rsidR="005359B9" w:rsidRPr="005359B9" w:rsidTr="00042B61">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1,5-2,0</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10-40</w:t>
            </w:r>
          </w:p>
        </w:tc>
      </w:tr>
      <w:tr w:rsidR="005359B9" w:rsidRPr="005359B9" w:rsidTr="00042B61">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0,3-0,4</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r>
      <w:tr w:rsidR="005359B9" w:rsidRPr="005359B9" w:rsidTr="00042B61">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выгула собак</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0,1-0,3</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r>
      <w:tr w:rsidR="005359B9" w:rsidRPr="005359B9" w:rsidTr="00042B61">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0,8-2,5</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10-50</w:t>
            </w:r>
          </w:p>
        </w:tc>
      </w:tr>
    </w:tbl>
    <w:p w:rsidR="005359B9" w:rsidRPr="005359B9" w:rsidRDefault="005359B9" w:rsidP="005359B9">
      <w:pPr>
        <w:suppressAutoHyphens/>
        <w:jc w:val="both"/>
        <w:rPr>
          <w:rFonts w:eastAsia="Times New Roman" w:cs="Times New Roman"/>
          <w:sz w:val="20"/>
          <w:lang w:eastAsia="ar-SA"/>
        </w:rPr>
      </w:pPr>
      <w:r w:rsidRPr="005359B9">
        <w:rPr>
          <w:rFonts w:eastAsia="Times New Roman" w:cs="Times New Roman"/>
          <w:sz w:val="20"/>
          <w:u w:val="single"/>
          <w:lang w:eastAsia="ar-SA"/>
        </w:rPr>
        <w:t>Примечания:</w:t>
      </w:r>
      <w:r w:rsidRPr="005359B9">
        <w:rPr>
          <w:rFonts w:eastAsia="Times New Roman" w:cs="Times New Roman"/>
          <w:sz w:val="20"/>
          <w:lang w:eastAsia="ar-SA"/>
        </w:rPr>
        <w:t xml:space="preserve"> 1. Хозяйственные площадки следует располагать не далее 100м от наиболее удаленного входа в жилое здание.</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2.</w:t>
      </w:r>
      <w:r w:rsidRPr="005359B9">
        <w:rPr>
          <w:rFonts w:eastAsia="Calibri" w:cs="Times New Roman"/>
          <w:sz w:val="20"/>
          <w:lang w:eastAsia="en-US"/>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3.</w:t>
      </w:r>
      <w:r w:rsidRPr="005359B9">
        <w:rPr>
          <w:rFonts w:eastAsia="Calibri" w:cs="Times New Roman"/>
          <w:sz w:val="20"/>
          <w:lang w:eastAsia="en-US"/>
        </w:rPr>
        <w:tab/>
        <w:t>Расстояние от площадки для сушки белья не нормируется.</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4.</w:t>
      </w:r>
      <w:r w:rsidRPr="005359B9">
        <w:rPr>
          <w:rFonts w:eastAsia="Calibri" w:cs="Times New Roman"/>
          <w:sz w:val="20"/>
          <w:lang w:eastAsia="en-US"/>
        </w:rPr>
        <w:tab/>
        <w:t>Расстояние от площадок для занятий физкультурой устанавливается в зависимости от их шумовых характеристик.</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5.</w:t>
      </w:r>
      <w:r w:rsidRPr="005359B9">
        <w:rPr>
          <w:rFonts w:eastAsia="Calibri" w:cs="Times New Roman"/>
          <w:sz w:val="20"/>
          <w:lang w:eastAsia="en-US"/>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6.</w:t>
      </w:r>
      <w:r w:rsidRPr="005359B9">
        <w:rPr>
          <w:rFonts w:eastAsia="Calibri" w:cs="Times New Roman"/>
          <w:sz w:val="20"/>
          <w:lang w:eastAsia="en-US"/>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359B9" w:rsidRPr="005359B9" w:rsidRDefault="005359B9" w:rsidP="005359B9">
      <w:pPr>
        <w:ind w:left="566" w:hanging="283"/>
        <w:contextualSpacing/>
        <w:jc w:val="both"/>
        <w:rPr>
          <w:rFonts w:eastAsia="Calibri" w:cs="Times New Roman"/>
          <w:sz w:val="20"/>
          <w:lang w:eastAsia="en-US"/>
        </w:rPr>
      </w:pPr>
    </w:p>
    <w:p w:rsidR="005359B9" w:rsidRPr="005359B9" w:rsidRDefault="005359B9" w:rsidP="005359B9">
      <w:pPr>
        <w:autoSpaceDE w:val="0"/>
        <w:autoSpaceDN w:val="0"/>
        <w:adjustRightInd w:val="0"/>
        <w:ind w:firstLine="283"/>
        <w:jc w:val="both"/>
        <w:rPr>
          <w:rFonts w:eastAsia="Calibri" w:cs="Calibri"/>
          <w:color w:val="000000"/>
          <w:lang w:eastAsia="en-US"/>
        </w:rPr>
      </w:pPr>
      <w:r w:rsidRPr="005359B9">
        <w:rPr>
          <w:rFonts w:eastAsia="Calibri" w:cs="Calibri"/>
          <w:color w:val="000000"/>
          <w:lang w:eastAsia="en-US"/>
        </w:rPr>
        <w:lastRenderedPageBreak/>
        <w:t xml:space="preserve">2.3.36. Площадь озелененных территорий общего пользования сельских населенных пунктов в сельском поселении следует определять в соответствии с требованиями раздела 5 настоящих нормативов </w:t>
      </w:r>
    </w:p>
    <w:p w:rsidR="005359B9" w:rsidRPr="005359B9" w:rsidRDefault="005359B9" w:rsidP="005359B9">
      <w:pPr>
        <w:autoSpaceDE w:val="0"/>
        <w:autoSpaceDN w:val="0"/>
        <w:adjustRightInd w:val="0"/>
        <w:ind w:firstLine="283"/>
        <w:jc w:val="both"/>
        <w:rPr>
          <w:rFonts w:eastAsia="Calibri" w:cs="Calibri"/>
          <w:color w:val="000000"/>
          <w:lang w:eastAsia="en-US"/>
        </w:rPr>
      </w:pPr>
      <w:r w:rsidRPr="005359B9">
        <w:rPr>
          <w:rFonts w:eastAsia="Calibri" w:cs="Calibri"/>
          <w:color w:val="000000"/>
          <w:lang w:eastAsia="en-US"/>
        </w:rPr>
        <w:t xml:space="preserve">2.3.37. 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сельского поселения. </w:t>
      </w:r>
    </w:p>
    <w:p w:rsidR="005359B9" w:rsidRPr="005359B9" w:rsidRDefault="005359B9" w:rsidP="005359B9">
      <w:pPr>
        <w:autoSpaceDE w:val="0"/>
        <w:autoSpaceDN w:val="0"/>
        <w:adjustRightInd w:val="0"/>
        <w:ind w:firstLine="283"/>
        <w:jc w:val="both"/>
        <w:rPr>
          <w:rFonts w:eastAsia="Calibri" w:cs="Calibri"/>
          <w:color w:val="000000"/>
          <w:lang w:eastAsia="en-US"/>
        </w:rPr>
      </w:pPr>
      <w:r w:rsidRPr="005359B9">
        <w:rPr>
          <w:rFonts w:eastAsia="Calibri" w:cs="Calibri"/>
          <w:color w:val="000000"/>
          <w:lang w:eastAsia="en-US"/>
        </w:rPr>
        <w:t xml:space="preserve">2.3.38. Для организации обслуживания учреждений и предприятий в населенных пунктах сельского поселения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359B9" w:rsidRPr="005359B9" w:rsidRDefault="005359B9" w:rsidP="005359B9">
      <w:pPr>
        <w:ind w:firstLine="283"/>
        <w:jc w:val="both"/>
        <w:rPr>
          <w:rFonts w:eastAsia="Calibri" w:cs="Times New Roman"/>
          <w:lang w:eastAsia="en-US"/>
        </w:rPr>
      </w:pPr>
      <w:r w:rsidRPr="005359B9">
        <w:rPr>
          <w:rFonts w:eastAsia="Calibri" w:cs="Times New Roman"/>
          <w:lang w:eastAsia="en-US"/>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3. РАСЧЕТНЫЕ ПОКАЗАТЕЛИ ОБЕСПЕЧЕННОСТИ И ИНТЕНСИВНОСТИ ИСПОЛЬЗОВАНИЯ ТЕРРИТОРИЙ ОБЩЕСТВЕННО – ДЕЛОВЫХ ЗОН.</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3.1. Общие требования.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3.1.4. В сельском поселении формируется поселенческая общественно-деловая зона, являющаяся центром сельского поселения.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утвержденных границ и режимов содержания территорий объектов культурного наследия и зон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утвержденных градостроительных регламентов данного исторического поселения;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историко-архитектурных опорных планов исторического поселения;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историко-архитектурных, историко-градостроительных, архивных и археологических исследований;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3.2. Структура и типология общественных центров и объектов общественно-деловой зоны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3.2.4. В общественно-деловых зонах допускается размещать: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предприятия индустрии развлечений при отсутствии ограничений на их размещение, установленных органами местного самоуправления.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b/>
          <w:color w:val="000000"/>
          <w:lang w:eastAsia="en-US"/>
        </w:rPr>
        <w:t>3.3. Нормативные параметры застройки общественно-деловой зоны</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3.3.4. Для объектов, не указанных в разделе 3.4 расчетные данные следует устанавливать в задании на проектирование.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3.3.7. Интенсивность использования территории общественно-деловой зоны характеризуется плотностью застройки (тыс. м</w:t>
      </w:r>
      <w:r w:rsidRPr="005359B9">
        <w:rPr>
          <w:rFonts w:eastAsia="Calibri" w:cs="Times New Roman"/>
          <w:vertAlign w:val="superscript"/>
          <w:lang w:eastAsia="en-US"/>
        </w:rPr>
        <w:t>2/</w:t>
      </w:r>
      <w:r w:rsidRPr="005359B9">
        <w:rPr>
          <w:rFonts w:eastAsia="Calibri" w:cs="Times New Roman"/>
          <w:lang w:eastAsia="en-US"/>
        </w:rPr>
        <w:t>га) и процентом застроенности территории.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w:t>
      </w:r>
      <w:r w:rsidRPr="005359B9">
        <w:rPr>
          <w:rFonts w:eastAsia="Calibri" w:cs="Times New Roman"/>
          <w:lang w:eastAsia="en-US"/>
        </w:rPr>
        <w:lastRenderedPageBreak/>
        <w:t>требований и бытовых разрывов. Требования к инсоляции и освещенности общественных и жилых зданий приведены в разделе 15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периодического обслуживания – учреждения и предприятия, посещаемые населением не реже одного раза в месяц;</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359B9" w:rsidRPr="005359B9" w:rsidRDefault="005359B9" w:rsidP="005359B9">
      <w:pPr>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3.4. Учреждения и предприятия социальной инфраструктуры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3.4.2. Учреждения и предприятия обслуживания необходимо размещать с учетом следующих факторов: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приближения их к местам жительства и работы;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увязки с сетью общественного пассажирского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359B9" w:rsidRPr="005359B9" w:rsidRDefault="005359B9" w:rsidP="005359B9">
      <w:pPr>
        <w:ind w:firstLine="567"/>
        <w:jc w:val="both"/>
        <w:rPr>
          <w:rFonts w:eastAsia="Calibri" w:cs="Times New Roman"/>
          <w:b/>
          <w:lang w:eastAsia="en-US"/>
        </w:rPr>
      </w:pPr>
      <w:r w:rsidRPr="005359B9">
        <w:rPr>
          <w:rFonts w:eastAsia="Calibri" w:cs="Times New Roman"/>
          <w:lang w:eastAsia="en-US"/>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3.4.6. Норма обеспеченности детскими дошкольными учреждениями и размер их земельного участка (кол. мест на 1 тыс. чел.) – 35-50 мест.</w:t>
      </w:r>
    </w:p>
    <w:p w:rsidR="005359B9" w:rsidRPr="005359B9" w:rsidRDefault="005359B9" w:rsidP="005359B9">
      <w:pPr>
        <w:jc w:val="both"/>
        <w:rPr>
          <w:rFonts w:eastAsia="Calibri" w:cs="Times New Roman"/>
          <w:lang w:eastAsia="en-US"/>
        </w:rPr>
      </w:pPr>
      <w:r w:rsidRPr="005359B9">
        <w:rPr>
          <w:rFonts w:eastAsia="Calibri" w:cs="Times New Roman"/>
          <w:lang w:eastAsia="en-US"/>
        </w:rPr>
        <w:t>Таблица 12</w:t>
      </w:r>
    </w:p>
    <w:tbl>
      <w:tblPr>
        <w:tblW w:w="5000" w:type="pct"/>
        <w:tblLook w:val="0000" w:firstRow="0" w:lastRow="0" w:firstColumn="0" w:lastColumn="0" w:noHBand="0" w:noVBand="0"/>
      </w:tblPr>
      <w:tblGrid>
        <w:gridCol w:w="3953"/>
        <w:gridCol w:w="2950"/>
        <w:gridCol w:w="2950"/>
      </w:tblGrid>
      <w:tr w:rsidR="005359B9" w:rsidRPr="005359B9" w:rsidTr="00042B61">
        <w:tc>
          <w:tcPr>
            <w:tcW w:w="200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c>
          <w:tcPr>
            <w:tcW w:w="2006"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Устанавливается в зависимости, от демографической структуры населения исходя из охвата </w:t>
            </w:r>
            <w:r w:rsidRPr="005359B9">
              <w:rPr>
                <w:rFonts w:eastAsia="Calibri" w:cs="Times New Roman"/>
                <w:lang w:eastAsia="en-US"/>
              </w:rPr>
              <w:lastRenderedPageBreak/>
              <w:t>детскими учреждениями в пределах 85%, в т.ч.:</w:t>
            </w:r>
          </w:p>
          <w:p w:rsidR="005359B9" w:rsidRPr="005359B9" w:rsidRDefault="005359B9" w:rsidP="005359B9">
            <w:pPr>
              <w:jc w:val="both"/>
              <w:rPr>
                <w:rFonts w:eastAsia="Calibri" w:cs="Times New Roman"/>
                <w:lang w:eastAsia="en-US"/>
              </w:rPr>
            </w:pPr>
            <w:r w:rsidRPr="005359B9">
              <w:rPr>
                <w:rFonts w:eastAsia="Calibri" w:cs="Times New Roman"/>
                <w:lang w:eastAsia="en-US"/>
              </w:rPr>
              <w:t>- общего типа – 70% детей;</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специализированного  – 3%; </w:t>
            </w:r>
          </w:p>
          <w:p w:rsidR="005359B9" w:rsidRPr="005359B9" w:rsidRDefault="005359B9" w:rsidP="005359B9">
            <w:pPr>
              <w:jc w:val="both"/>
              <w:rPr>
                <w:rFonts w:eastAsia="Calibri" w:cs="Times New Roman"/>
                <w:lang w:eastAsia="en-US"/>
              </w:rPr>
            </w:pPr>
            <w:r w:rsidRPr="005359B9">
              <w:rPr>
                <w:rFonts w:eastAsia="Calibri" w:cs="Times New Roman"/>
                <w:lang w:eastAsia="en-US"/>
              </w:rPr>
              <w:t>оздоровительного – 12%.</w:t>
            </w:r>
          </w:p>
        </w:tc>
        <w:tc>
          <w:tcPr>
            <w:tcW w:w="1497"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На одно место при вместимости учреждений:</w:t>
            </w:r>
          </w:p>
          <w:p w:rsidR="005359B9" w:rsidRPr="005359B9" w:rsidRDefault="005359B9" w:rsidP="005359B9">
            <w:pPr>
              <w:jc w:val="both"/>
              <w:rPr>
                <w:rFonts w:eastAsia="Calibri" w:cs="Times New Roman"/>
                <w:lang w:eastAsia="en-US"/>
              </w:rPr>
            </w:pPr>
            <w:r w:rsidRPr="005359B9">
              <w:rPr>
                <w:rFonts w:eastAsia="Calibri" w:cs="Times New Roman"/>
                <w:lang w:eastAsia="en-US"/>
              </w:rPr>
              <w:t>до 100 мест - 40 м</w:t>
            </w:r>
            <w:r w:rsidRPr="005359B9">
              <w:rPr>
                <w:rFonts w:eastAsia="Calibri" w:cs="Times New Roman"/>
                <w:vertAlign w:val="superscript"/>
                <w:lang w:eastAsia="en-US"/>
              </w:rPr>
              <w:t>2</w:t>
            </w:r>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св. 100 мест – 35 м</w:t>
            </w:r>
            <w:r w:rsidRPr="005359B9">
              <w:rPr>
                <w:rFonts w:eastAsia="Calibri" w:cs="Times New Roman"/>
                <w:vertAlign w:val="superscript"/>
                <w:lang w:eastAsia="en-US"/>
              </w:rPr>
              <w:t>2</w:t>
            </w:r>
            <w:r w:rsidRPr="005359B9">
              <w:rPr>
                <w:rFonts w:eastAsia="Calibri" w:cs="Times New Roman"/>
                <w:lang w:eastAsia="en-US"/>
              </w:rPr>
              <w:t>.</w:t>
            </w:r>
            <w:r w:rsidRPr="005359B9">
              <w:rPr>
                <w:rFonts w:eastAsia="Calibri" w:cs="Times New Roman"/>
                <w:vertAlign w:val="superscript"/>
                <w:lang w:eastAsia="en-US"/>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 xml:space="preserve">Размер групповой площадки на 1 место следует принимать (не </w:t>
            </w:r>
            <w:r w:rsidRPr="005359B9">
              <w:rPr>
                <w:rFonts w:eastAsia="Calibri" w:cs="Times New Roman"/>
                <w:lang w:eastAsia="en-US"/>
              </w:rPr>
              <w:lastRenderedPageBreak/>
              <w:t xml:space="preserve">менее): </w:t>
            </w:r>
          </w:p>
          <w:p w:rsidR="005359B9" w:rsidRPr="005359B9" w:rsidRDefault="005359B9" w:rsidP="005359B9">
            <w:pPr>
              <w:jc w:val="both"/>
              <w:rPr>
                <w:rFonts w:eastAsia="Calibri" w:cs="Times New Roman"/>
                <w:lang w:eastAsia="en-US"/>
              </w:rPr>
            </w:pPr>
            <w:r w:rsidRPr="005359B9">
              <w:rPr>
                <w:rFonts w:eastAsia="Calibri" w:cs="Times New Roman"/>
                <w:lang w:eastAsia="en-US"/>
              </w:rPr>
              <w:t>для детей ясельного возраста – 7 40 м</w:t>
            </w:r>
            <w:r w:rsidRPr="005359B9">
              <w:rPr>
                <w:rFonts w:eastAsia="Calibri" w:cs="Times New Roman"/>
                <w:vertAlign w:val="superscript"/>
                <w:lang w:eastAsia="en-US"/>
              </w:rPr>
              <w:t>2</w:t>
            </w:r>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для детей дошкольного возраста – 9 м</w:t>
            </w:r>
            <w:r w:rsidRPr="005359B9">
              <w:rPr>
                <w:rFonts w:eastAsia="Calibri" w:cs="Times New Roman"/>
                <w:vertAlign w:val="superscript"/>
                <w:lang w:eastAsia="en-US"/>
              </w:rPr>
              <w:t>2</w:t>
            </w:r>
            <w:r w:rsidRPr="005359B9">
              <w:rPr>
                <w:rFonts w:eastAsia="Calibri" w:cs="Times New Roman"/>
                <w:lang w:eastAsia="en-US"/>
              </w:rPr>
              <w:t>.</w:t>
            </w: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lastRenderedPageBreak/>
        <w:t>Примечания</w:t>
      </w:r>
      <w:r w:rsidRPr="005359B9">
        <w:rPr>
          <w:rFonts w:eastAsia="Times New Roman" w:cs="Times New Roman"/>
          <w:sz w:val="20"/>
          <w:lang w:eastAsia="ar-SA"/>
        </w:rPr>
        <w:t xml:space="preserve">:   1. Вместимость ДОУ для сельских населенных пунктов и поселков городского типа рекомендуется не более 140 мест. </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2. Размеры земельных участков могут быть уменьшены: на 25% – в условиях реконструкции; на 15% - при размещении на рельефе с уклоном более 20%.</w:t>
      </w:r>
    </w:p>
    <w:p w:rsidR="005359B9" w:rsidRPr="005359B9" w:rsidRDefault="005359B9" w:rsidP="005359B9">
      <w:pPr>
        <w:suppressAutoHyphens/>
        <w:ind w:firstLine="567"/>
        <w:jc w:val="both"/>
        <w:rPr>
          <w:rFonts w:eastAsia="Times New Roman" w:cs="Times New Roman"/>
          <w:sz w:val="20"/>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3.4.8. Радиус обслуживания детскими дошкольными учреждениями территорий сельских населенных пунктов:</w:t>
      </w:r>
    </w:p>
    <w:p w:rsidR="005359B9" w:rsidRPr="005359B9" w:rsidRDefault="005359B9" w:rsidP="005359B9">
      <w:pPr>
        <w:suppressAutoHyphens/>
        <w:ind w:left="643" w:firstLine="567"/>
        <w:jc w:val="both"/>
        <w:rPr>
          <w:rFonts w:eastAsia="Times New Roman" w:cs="Times New Roman"/>
          <w:b/>
          <w:lang w:eastAsia="ar-SA"/>
        </w:rPr>
      </w:pPr>
      <w:r w:rsidRPr="005359B9">
        <w:rPr>
          <w:rFonts w:eastAsia="Times New Roman" w:cs="Times New Roman"/>
          <w:lang w:eastAsia="ar-SA"/>
        </w:rPr>
        <w:t>- зона многоквартирной и малоэтажной жилой застройки – 300 м;</w:t>
      </w:r>
    </w:p>
    <w:p w:rsidR="005359B9" w:rsidRPr="005359B9" w:rsidRDefault="005359B9" w:rsidP="005359B9">
      <w:pPr>
        <w:suppressAutoHyphens/>
        <w:ind w:left="643" w:firstLine="567"/>
        <w:jc w:val="both"/>
        <w:rPr>
          <w:rFonts w:eastAsia="Times New Roman" w:cs="Times New Roman"/>
          <w:lang w:eastAsia="ar-SA"/>
        </w:rPr>
      </w:pPr>
      <w:r w:rsidRPr="005359B9">
        <w:rPr>
          <w:rFonts w:eastAsia="Times New Roman" w:cs="Times New Roman"/>
          <w:lang w:eastAsia="ar-SA"/>
        </w:rPr>
        <w:t>- зона застройки объектами индивидуального жилищного строительства (для начальных классов) – 500 м;</w:t>
      </w:r>
    </w:p>
    <w:p w:rsidR="005359B9" w:rsidRPr="005359B9" w:rsidRDefault="005359B9" w:rsidP="005359B9">
      <w:pPr>
        <w:keepNext/>
        <w:keepLines/>
        <w:ind w:firstLine="567"/>
        <w:jc w:val="both"/>
        <w:outlineLvl w:val="4"/>
        <w:rPr>
          <w:rFonts w:eastAsia="Times New Roman" w:cs="Times New Roman"/>
          <w:b/>
          <w:lang w:eastAsia="en-US"/>
        </w:rPr>
      </w:pPr>
      <w:r w:rsidRPr="005359B9">
        <w:rPr>
          <w:rFonts w:eastAsia="Times New Roman" w:cs="Times New Roman"/>
          <w:sz w:val="20"/>
          <w:szCs w:val="20"/>
          <w:u w:val="single"/>
          <w:lang w:eastAsia="en-US"/>
        </w:rPr>
        <w:t xml:space="preserve">Примечание: </w:t>
      </w:r>
      <w:r w:rsidRPr="005359B9">
        <w:rPr>
          <w:rFonts w:eastAsia="Times New Roman" w:cs="Times New Roman"/>
          <w:sz w:val="20"/>
          <w:szCs w:val="20"/>
          <w:lang w:eastAsia="en-US"/>
        </w:rPr>
        <w:t xml:space="preserve"> Указанный радиус обслуживания не распространяется на специализированные и оздоровительные детские дошкольные учреждения</w:t>
      </w:r>
      <w:r w:rsidRPr="005359B9">
        <w:rPr>
          <w:rFonts w:eastAsia="Times New Roman" w:cs="Times New Roman"/>
          <w:lang w:eastAsia="en-US"/>
        </w:rPr>
        <w:t>.</w:t>
      </w:r>
    </w:p>
    <w:p w:rsidR="005359B9" w:rsidRPr="005359B9" w:rsidRDefault="005359B9" w:rsidP="005359B9">
      <w:pPr>
        <w:keepNext/>
        <w:keepLines/>
        <w:ind w:firstLine="567"/>
        <w:jc w:val="both"/>
        <w:outlineLvl w:val="3"/>
        <w:rPr>
          <w:rFonts w:eastAsia="Times New Roman" w:cs="Times New Roman"/>
          <w:bCs/>
          <w:iCs/>
          <w:lang w:eastAsia="en-US"/>
        </w:rPr>
      </w:pPr>
      <w:r w:rsidRPr="005359B9">
        <w:rPr>
          <w:rFonts w:eastAsia="Times New Roman" w:cs="Times New Roman"/>
          <w:bCs/>
          <w:iCs/>
          <w:lang w:eastAsia="en-US"/>
        </w:rPr>
        <w:t>3.4.9. Норма обеспеченности общеобразовательными учреждениями и размер их земельного участка (кол. мест на 1 тыс. чел.) – 114 учащихся.</w:t>
      </w:r>
    </w:p>
    <w:p w:rsidR="005359B9" w:rsidRPr="005359B9" w:rsidRDefault="005359B9" w:rsidP="005359B9">
      <w:pPr>
        <w:jc w:val="both"/>
        <w:rPr>
          <w:rFonts w:eastAsia="Calibri" w:cs="Times New Roman"/>
          <w:lang w:eastAsia="ar-SA"/>
        </w:rPr>
      </w:pPr>
      <w:r w:rsidRPr="005359B9">
        <w:rPr>
          <w:rFonts w:eastAsia="Calibri" w:cs="Times New Roman"/>
          <w:lang w:eastAsia="ar-SA"/>
        </w:rPr>
        <w:t>Таблица 13</w:t>
      </w:r>
    </w:p>
    <w:tbl>
      <w:tblPr>
        <w:tblW w:w="5000" w:type="pct"/>
        <w:tblLook w:val="0000" w:firstRow="0" w:lastRow="0" w:firstColumn="0" w:lastColumn="0" w:noHBand="0" w:noVBand="0"/>
      </w:tblPr>
      <w:tblGrid>
        <w:gridCol w:w="3953"/>
        <w:gridCol w:w="2950"/>
        <w:gridCol w:w="2950"/>
      </w:tblGrid>
      <w:tr w:rsidR="005359B9" w:rsidRPr="005359B9" w:rsidTr="00042B61">
        <w:tc>
          <w:tcPr>
            <w:tcW w:w="2006"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149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c>
          <w:tcPr>
            <w:tcW w:w="2006"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Устанавливается в зависимости, от демографической структуры населения исходя из обеспеченности:</w:t>
            </w:r>
          </w:p>
          <w:p w:rsidR="005359B9" w:rsidRPr="005359B9" w:rsidRDefault="005359B9" w:rsidP="005359B9">
            <w:pPr>
              <w:jc w:val="both"/>
              <w:rPr>
                <w:rFonts w:eastAsia="Calibri" w:cs="Times New Roman"/>
                <w:lang w:eastAsia="en-US"/>
              </w:rPr>
            </w:pPr>
            <w:r w:rsidRPr="005359B9">
              <w:rPr>
                <w:rFonts w:eastAsia="Calibri" w:cs="Times New Roman"/>
                <w:lang w:eastAsia="en-US"/>
              </w:rPr>
              <w:t>- неполным средним образованием – 100% детей;</w:t>
            </w:r>
          </w:p>
          <w:p w:rsidR="005359B9" w:rsidRPr="005359B9" w:rsidRDefault="005359B9" w:rsidP="005359B9">
            <w:pPr>
              <w:jc w:val="both"/>
              <w:rPr>
                <w:rFonts w:eastAsia="Calibri" w:cs="Times New Roman"/>
                <w:b/>
                <w:lang w:eastAsia="en-US"/>
              </w:rPr>
            </w:pPr>
            <w:r w:rsidRPr="005359B9">
              <w:rPr>
                <w:rFonts w:eastAsia="Calibri" w:cs="Times New Roman"/>
                <w:lang w:eastAsia="en-US"/>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На одно место при вместимости учреждений:</w:t>
            </w:r>
          </w:p>
          <w:p w:rsidR="005359B9" w:rsidRPr="005359B9" w:rsidRDefault="005359B9" w:rsidP="005359B9">
            <w:pPr>
              <w:jc w:val="both"/>
              <w:rPr>
                <w:rFonts w:eastAsia="Calibri" w:cs="Times New Roman"/>
                <w:lang w:eastAsia="en-US"/>
              </w:rPr>
            </w:pPr>
            <w:r w:rsidRPr="005359B9">
              <w:rPr>
                <w:rFonts w:eastAsia="Calibri" w:cs="Times New Roman"/>
                <w:lang w:eastAsia="en-US"/>
              </w:rPr>
              <w:t>от 40 до 400 - 50 м2;</w:t>
            </w:r>
          </w:p>
          <w:p w:rsidR="005359B9" w:rsidRPr="005359B9" w:rsidRDefault="005359B9" w:rsidP="005359B9">
            <w:pPr>
              <w:jc w:val="both"/>
              <w:rPr>
                <w:rFonts w:eastAsia="Calibri" w:cs="Times New Roman"/>
                <w:lang w:eastAsia="en-US"/>
              </w:rPr>
            </w:pPr>
            <w:r w:rsidRPr="005359B9">
              <w:rPr>
                <w:rFonts w:eastAsia="Calibri" w:cs="Times New Roman"/>
                <w:lang w:eastAsia="en-US"/>
              </w:rPr>
              <w:t>от 400 до 500 - 60 м2;</w:t>
            </w:r>
          </w:p>
          <w:p w:rsidR="005359B9" w:rsidRPr="005359B9" w:rsidRDefault="005359B9" w:rsidP="005359B9">
            <w:pPr>
              <w:jc w:val="both"/>
              <w:rPr>
                <w:rFonts w:eastAsia="Calibri" w:cs="Times New Roman"/>
                <w:lang w:eastAsia="en-US"/>
              </w:rPr>
            </w:pPr>
            <w:r w:rsidRPr="005359B9">
              <w:rPr>
                <w:rFonts w:eastAsia="Calibri" w:cs="Times New Roman"/>
                <w:lang w:eastAsia="en-US"/>
              </w:rPr>
              <w:t>от 500 до 600 - 50 м2;</w:t>
            </w:r>
          </w:p>
          <w:p w:rsidR="005359B9" w:rsidRPr="005359B9" w:rsidRDefault="005359B9" w:rsidP="005359B9">
            <w:pPr>
              <w:jc w:val="both"/>
              <w:rPr>
                <w:rFonts w:eastAsia="Calibri" w:cs="Times New Roman"/>
                <w:lang w:eastAsia="en-US"/>
              </w:rPr>
            </w:pPr>
            <w:r w:rsidRPr="005359B9">
              <w:rPr>
                <w:rFonts w:eastAsia="Calibri" w:cs="Times New Roman"/>
                <w:lang w:eastAsia="en-US"/>
              </w:rPr>
              <w:t>от 600 до 800 - 40 м2;</w:t>
            </w:r>
          </w:p>
          <w:p w:rsidR="005359B9" w:rsidRPr="005359B9" w:rsidRDefault="005359B9" w:rsidP="005359B9">
            <w:pPr>
              <w:jc w:val="both"/>
              <w:rPr>
                <w:rFonts w:eastAsia="Calibri" w:cs="Times New Roman"/>
                <w:b/>
                <w:lang w:eastAsia="en-US"/>
              </w:rPr>
            </w:pPr>
            <w:r w:rsidRPr="005359B9">
              <w:rPr>
                <w:rFonts w:eastAsia="Calibri" w:cs="Times New Roman"/>
                <w:lang w:eastAsia="en-US"/>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На земельном участке выделяются следующие зоны: учебно-опытная, физкультурно-спортивная, отдыха, хозяйственная.</w:t>
            </w:r>
          </w:p>
          <w:p w:rsidR="005359B9" w:rsidRPr="005359B9" w:rsidRDefault="005359B9" w:rsidP="005359B9">
            <w:pPr>
              <w:jc w:val="both"/>
              <w:rPr>
                <w:rFonts w:eastAsia="Calibri" w:cs="Times New Roman"/>
                <w:lang w:eastAsia="en-US"/>
              </w:rPr>
            </w:pPr>
            <w:r w:rsidRPr="005359B9">
              <w:rPr>
                <w:rFonts w:eastAsia="Calibri" w:cs="Times New Roman"/>
                <w:lang w:eastAsia="en-US"/>
              </w:rPr>
              <w:t>Спортивная зона школы может быть объединена с физкультурно-оздоровительным комплексом для населения ближайших кварталов.</w:t>
            </w: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Примечания</w:t>
      </w:r>
      <w:r w:rsidRPr="005359B9">
        <w:rPr>
          <w:rFonts w:eastAsia="Times New Roman" w:cs="Times New Roman"/>
          <w:sz w:val="20"/>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3.4.9. Радиус обслуживания общеобразовательными учреждениями на территориях населенных пунктов:</w:t>
      </w:r>
    </w:p>
    <w:p w:rsidR="005359B9" w:rsidRPr="005359B9" w:rsidRDefault="005359B9" w:rsidP="005359B9">
      <w:pPr>
        <w:tabs>
          <w:tab w:val="num" w:pos="643"/>
        </w:tabs>
        <w:suppressAutoHyphens/>
        <w:ind w:left="643" w:hanging="360"/>
        <w:jc w:val="both"/>
        <w:rPr>
          <w:rFonts w:eastAsia="Times New Roman" w:cs="Times New Roman"/>
          <w:b/>
          <w:lang w:eastAsia="ar-SA"/>
        </w:rPr>
      </w:pPr>
      <w:r w:rsidRPr="005359B9">
        <w:rPr>
          <w:rFonts w:eastAsia="Times New Roman" w:cs="Times New Roman"/>
          <w:lang w:eastAsia="ar-SA"/>
        </w:rPr>
        <w:tab/>
        <w:t xml:space="preserve">- зона многоквартирной и малоэтажной жилой застройки – </w:t>
      </w:r>
      <w:r w:rsidRPr="005359B9">
        <w:rPr>
          <w:rFonts w:eastAsia="Times New Roman" w:cs="Times New Roman"/>
          <w:b/>
          <w:lang w:eastAsia="ar-SA"/>
        </w:rPr>
        <w:t>500 м;</w:t>
      </w:r>
    </w:p>
    <w:p w:rsidR="005359B9" w:rsidRPr="005359B9" w:rsidRDefault="005359B9" w:rsidP="005359B9">
      <w:pPr>
        <w:tabs>
          <w:tab w:val="num" w:pos="643"/>
        </w:tabs>
        <w:suppressAutoHyphens/>
        <w:ind w:left="643"/>
        <w:jc w:val="both"/>
        <w:rPr>
          <w:rFonts w:eastAsia="Times New Roman" w:cs="Times New Roman"/>
          <w:b/>
          <w:lang w:eastAsia="ar-SA"/>
        </w:rPr>
      </w:pPr>
      <w:r w:rsidRPr="005359B9">
        <w:rPr>
          <w:rFonts w:eastAsia="Times New Roman" w:cs="Times New Roman"/>
          <w:lang w:eastAsia="ar-SA"/>
        </w:rPr>
        <w:t xml:space="preserve">- зона застройки объектами индивидуального жилищного строительства (для начальных классов) – </w:t>
      </w:r>
      <w:r w:rsidRPr="005359B9">
        <w:rPr>
          <w:rFonts w:eastAsia="Times New Roman" w:cs="Times New Roman"/>
          <w:b/>
          <w:lang w:eastAsia="ar-SA"/>
        </w:rPr>
        <w:t>750 (500) м;</w:t>
      </w:r>
    </w:p>
    <w:p w:rsidR="005359B9" w:rsidRPr="005359B9" w:rsidRDefault="005359B9" w:rsidP="005359B9">
      <w:pPr>
        <w:tabs>
          <w:tab w:val="num" w:pos="0"/>
        </w:tabs>
        <w:suppressAutoHyphens/>
        <w:ind w:firstLine="567"/>
        <w:jc w:val="both"/>
        <w:rPr>
          <w:rFonts w:eastAsia="Times New Roman" w:cs="Times New Roman"/>
          <w:lang w:eastAsia="ar-SA"/>
        </w:rPr>
      </w:pPr>
      <w:r w:rsidRPr="005359B9">
        <w:rPr>
          <w:rFonts w:eastAsia="Times New Roman" w:cs="Times New Roman"/>
          <w:lang w:eastAsia="ar-SA"/>
        </w:rPr>
        <w:t xml:space="preserve">- допускается размещение на расстоянии транспортной доступности: для обучающихся </w:t>
      </w:r>
      <w:r w:rsidRPr="005359B9">
        <w:rPr>
          <w:rFonts w:eastAsia="Times New Roman" w:cs="Times New Roman"/>
          <w:lang w:val="en-US" w:eastAsia="ar-SA"/>
        </w:rPr>
        <w:t>I</w:t>
      </w:r>
      <w:r w:rsidRPr="005359B9">
        <w:rPr>
          <w:rFonts w:eastAsia="Times New Roman" w:cs="Times New Roman"/>
          <w:lang w:eastAsia="ar-SA"/>
        </w:rPr>
        <w:t xml:space="preserve"> ступени обучения - не более 2 км пешком и не более 15 минут (в одну сторону) при транспортном обслуживании, для обучающихся </w:t>
      </w:r>
      <w:r w:rsidRPr="005359B9">
        <w:rPr>
          <w:rFonts w:eastAsia="Times New Roman" w:cs="Times New Roman"/>
          <w:lang w:val="en-US" w:eastAsia="ar-SA"/>
        </w:rPr>
        <w:t>II</w:t>
      </w:r>
      <w:r w:rsidRPr="005359B9">
        <w:rPr>
          <w:rFonts w:eastAsia="Times New Roman" w:cs="Times New Roman"/>
          <w:lang w:eastAsia="ar-SA"/>
        </w:rPr>
        <w:t xml:space="preserve"> и </w:t>
      </w:r>
      <w:r w:rsidRPr="005359B9">
        <w:rPr>
          <w:rFonts w:eastAsia="Times New Roman" w:cs="Times New Roman"/>
          <w:lang w:val="en-US" w:eastAsia="ar-SA"/>
        </w:rPr>
        <w:t>III</w:t>
      </w:r>
      <w:r w:rsidRPr="005359B9">
        <w:rPr>
          <w:rFonts w:eastAsia="Times New Roman" w:cs="Times New Roman"/>
          <w:lang w:eastAsia="ar-SA"/>
        </w:rPr>
        <w:t xml:space="preserve"> ступени - не более 4 км пешком и не более 30 минут (в одну сторону) при транспортном обслуживании.</w:t>
      </w:r>
    </w:p>
    <w:p w:rsidR="005359B9" w:rsidRPr="005359B9" w:rsidRDefault="005359B9" w:rsidP="005359B9">
      <w:pPr>
        <w:keepNext/>
        <w:keepLines/>
        <w:ind w:firstLine="567"/>
        <w:jc w:val="both"/>
        <w:outlineLvl w:val="4"/>
        <w:rPr>
          <w:rFonts w:eastAsia="Times New Roman" w:cs="Times New Roman"/>
          <w:b/>
          <w:sz w:val="20"/>
          <w:lang w:eastAsia="en-US"/>
        </w:rPr>
      </w:pPr>
      <w:r w:rsidRPr="005359B9">
        <w:rPr>
          <w:rFonts w:eastAsia="Times New Roman" w:cs="Times New Roman"/>
          <w:sz w:val="20"/>
          <w:u w:val="single"/>
          <w:lang w:eastAsia="en-US"/>
        </w:rPr>
        <w:t>Примечания</w:t>
      </w:r>
      <w:r w:rsidRPr="005359B9">
        <w:rPr>
          <w:rFonts w:eastAsia="Times New Roman" w:cs="Times New Roman"/>
          <w:sz w:val="20"/>
          <w:lang w:eastAsia="en-US"/>
        </w:rPr>
        <w:t xml:space="preserve">:  </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1. Указанный радиус обслуживания не распространяется на специализированные общеобразовательные учреждения.</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2. Предельный радиус обслуживания обучающихся II - III ступеней не должен превышать 15 км.</w:t>
      </w:r>
    </w:p>
    <w:p w:rsidR="005359B9" w:rsidRPr="005359B9" w:rsidRDefault="005359B9" w:rsidP="005359B9">
      <w:pPr>
        <w:keepNext/>
        <w:keepLines/>
        <w:ind w:firstLine="567"/>
        <w:jc w:val="both"/>
        <w:outlineLvl w:val="5"/>
        <w:rPr>
          <w:rFonts w:eastAsia="Times New Roman" w:cs="Times New Roman"/>
          <w:b/>
          <w:iCs/>
          <w:lang w:eastAsia="en-US"/>
        </w:rPr>
      </w:pPr>
      <w:r w:rsidRPr="005359B9">
        <w:rPr>
          <w:rFonts w:eastAsia="Times New Roman" w:cs="Times New Roman"/>
          <w:iCs/>
          <w:lang w:eastAsia="en-US"/>
        </w:rPr>
        <w:lastRenderedPageBreak/>
        <w:t>3.4.10. Расстояние от стен зданий общеобразовательных школ и границ земельных участков детских дошкольных учреждений до красной линии:</w:t>
      </w:r>
    </w:p>
    <w:p w:rsidR="005359B9" w:rsidRPr="005359B9" w:rsidRDefault="005359B9" w:rsidP="005359B9">
      <w:pPr>
        <w:suppressAutoHyphens/>
        <w:ind w:left="643" w:hanging="76"/>
        <w:jc w:val="both"/>
        <w:rPr>
          <w:rFonts w:eastAsia="Times New Roman" w:cs="Times New Roman"/>
          <w:lang w:eastAsia="ar-SA"/>
        </w:rPr>
      </w:pPr>
      <w:r w:rsidRPr="005359B9">
        <w:rPr>
          <w:rFonts w:eastAsia="Times New Roman" w:cs="Times New Roman"/>
          <w:lang w:eastAsia="ar-SA"/>
        </w:rPr>
        <w:t>-в сельских населенных пунктах - 10 м.</w:t>
      </w:r>
    </w:p>
    <w:p w:rsidR="005359B9" w:rsidRPr="005359B9" w:rsidRDefault="005359B9" w:rsidP="005359B9">
      <w:pPr>
        <w:suppressAutoHyphens/>
        <w:ind w:left="780"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14</w:t>
      </w:r>
    </w:p>
    <w:tbl>
      <w:tblPr>
        <w:tblW w:w="5000" w:type="pct"/>
        <w:tblLook w:val="0000" w:firstRow="0" w:lastRow="0" w:firstColumn="0" w:lastColumn="0" w:noHBand="0" w:noVBand="0"/>
      </w:tblPr>
      <w:tblGrid>
        <w:gridCol w:w="2361"/>
        <w:gridCol w:w="3657"/>
        <w:gridCol w:w="1770"/>
        <w:gridCol w:w="2065"/>
      </w:tblGrid>
      <w:tr w:rsidR="005359B9" w:rsidRPr="005359B9" w:rsidTr="00042B61">
        <w:tc>
          <w:tcPr>
            <w:tcW w:w="11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185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8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042B61">
        <w:tc>
          <w:tcPr>
            <w:tcW w:w="11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32%, в том числе по видам:</w:t>
            </w:r>
          </w:p>
          <w:p w:rsidR="005359B9" w:rsidRPr="005359B9" w:rsidRDefault="005359B9" w:rsidP="005359B9">
            <w:pPr>
              <w:jc w:val="both"/>
              <w:rPr>
                <w:rFonts w:eastAsia="Calibri" w:cs="Times New Roman"/>
                <w:lang w:eastAsia="en-US"/>
              </w:rPr>
            </w:pPr>
            <w:r w:rsidRPr="005359B9">
              <w:rPr>
                <w:rFonts w:eastAsia="Calibri" w:cs="Times New Roman"/>
                <w:lang w:eastAsia="en-US"/>
              </w:rPr>
              <w:t>детская спортивная школа – 20%;</w:t>
            </w:r>
          </w:p>
          <w:p w:rsidR="005359B9" w:rsidRPr="005359B9" w:rsidRDefault="005359B9" w:rsidP="005359B9">
            <w:pPr>
              <w:jc w:val="both"/>
              <w:rPr>
                <w:rFonts w:eastAsia="Calibri" w:cs="Times New Roman"/>
                <w:lang w:eastAsia="en-US"/>
              </w:rPr>
            </w:pPr>
            <w:r w:rsidRPr="005359B9">
              <w:rPr>
                <w:rFonts w:eastAsia="Calibri" w:cs="Times New Roman"/>
                <w:lang w:eastAsia="en-US"/>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042B61">
        <w:tc>
          <w:tcPr>
            <w:tcW w:w="11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w:t>
            </w:r>
          </w:p>
        </w:tc>
        <w:tc>
          <w:tcPr>
            <w:tcW w:w="8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spacing w:val="-8"/>
                <w:lang w:eastAsia="en-US"/>
              </w:rPr>
            </w:pPr>
            <w:r w:rsidRPr="005359B9">
              <w:rPr>
                <w:rFonts w:eastAsia="Calibri" w:cs="Times New Roman"/>
                <w:spacing w:val="-8"/>
                <w:lang w:eastAsia="en-US"/>
              </w:rPr>
              <w:t>Не менее 2 га, при устройстве автополигона не менее 3 га</w:t>
            </w:r>
          </w:p>
        </w:tc>
      </w:tr>
    </w:tbl>
    <w:p w:rsidR="005359B9" w:rsidRPr="005359B9" w:rsidRDefault="005359B9" w:rsidP="005359B9">
      <w:pPr>
        <w:suppressAutoHyphens/>
        <w:jc w:val="both"/>
        <w:rPr>
          <w:rFonts w:eastAsia="Times New Roman" w:cs="Times New Roman"/>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5359B9">
        <w:rPr>
          <w:rFonts w:eastAsia="Times New Roman" w:cs="Times New Roman"/>
          <w:lang w:eastAsia="ar-SA"/>
        </w:rPr>
        <w:t>.</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3.4.12. Радиус обслуживания учреждений внешкольного образования:</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зона многоквартирной и малоэтажной жилой застройки – 500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зона застройки объектами индивидуального жилищного строительства – 700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3.4.13. Норма обеспеченности спортивными и физкультурно-оздоровительными учреждениями и размер их земельного участка</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851"/>
        <w:gridCol w:w="1530"/>
        <w:gridCol w:w="1973"/>
        <w:gridCol w:w="2266"/>
      </w:tblGrid>
      <w:tr w:rsidR="005359B9" w:rsidRPr="005359B9" w:rsidTr="00042B61">
        <w:tc>
          <w:tcPr>
            <w:tcW w:w="118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Учреждение</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Норма обеспеченности</w:t>
            </w:r>
          </w:p>
        </w:tc>
        <w:tc>
          <w:tcPr>
            <w:tcW w:w="82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10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 земельного участка</w:t>
            </w:r>
          </w:p>
        </w:tc>
        <w:tc>
          <w:tcPr>
            <w:tcW w:w="119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Помещения для физкультурно-оздоровительных занятий на территории микрорайона (квартала)</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70-80</w:t>
            </w:r>
          </w:p>
        </w:tc>
        <w:tc>
          <w:tcPr>
            <w:tcW w:w="824" w:type="pct"/>
          </w:tcPr>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м</w:t>
            </w:r>
            <w:r w:rsidRPr="005359B9">
              <w:rPr>
                <w:rFonts w:eastAsia="Calibri" w:cs="Times New Roman"/>
                <w:spacing w:val="-6"/>
                <w:vertAlign w:val="superscript"/>
                <w:lang w:eastAsia="en-US"/>
              </w:rPr>
              <w:t>2</w:t>
            </w:r>
            <w:r w:rsidRPr="005359B9">
              <w:rPr>
                <w:rFonts w:eastAsia="Calibri" w:cs="Times New Roman"/>
                <w:spacing w:val="-6"/>
                <w:lang w:eastAsia="en-US"/>
              </w:rPr>
              <w:t xml:space="preserve"> </w:t>
            </w:r>
            <w:r w:rsidRPr="005359B9">
              <w:rPr>
                <w:rFonts w:eastAsia="Calibri" w:cs="Times New Roman"/>
                <w:lang w:eastAsia="en-US"/>
              </w:rPr>
              <w:t>общей площади на 1 чел.</w:t>
            </w:r>
          </w:p>
        </w:tc>
        <w:tc>
          <w:tcPr>
            <w:tcW w:w="1049"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1198" w:type="pct"/>
            <w:vMerge w:val="restart"/>
          </w:tcPr>
          <w:p w:rsidR="005359B9" w:rsidRPr="005359B9" w:rsidRDefault="005359B9" w:rsidP="005359B9">
            <w:pPr>
              <w:jc w:val="both"/>
              <w:rPr>
                <w:rFonts w:eastAsia="Calibri" w:cs="Times New Roman"/>
                <w:spacing w:val="-10"/>
                <w:lang w:eastAsia="en-US"/>
              </w:rPr>
            </w:pPr>
            <w:r w:rsidRPr="005359B9">
              <w:rPr>
                <w:rFonts w:eastAsia="Calibri" w:cs="Times New Roman"/>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359B9" w:rsidRPr="005359B9" w:rsidTr="00042B61">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Спортивно-досуговый комплекс на территории малоэтажной застройки    </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300</w:t>
            </w:r>
          </w:p>
        </w:tc>
        <w:tc>
          <w:tcPr>
            <w:tcW w:w="824" w:type="pct"/>
          </w:tcPr>
          <w:p w:rsidR="005359B9" w:rsidRPr="005359B9" w:rsidRDefault="005359B9" w:rsidP="005359B9">
            <w:pPr>
              <w:jc w:val="both"/>
              <w:rPr>
                <w:rFonts w:eastAsia="Calibri" w:cs="Times New Roman"/>
                <w:spacing w:val="-6"/>
                <w:lang w:eastAsia="en-US"/>
              </w:rPr>
            </w:pPr>
            <w:r w:rsidRPr="005359B9">
              <w:rPr>
                <w:rFonts w:eastAsia="Calibri" w:cs="Times New Roman"/>
                <w:spacing w:val="-6"/>
                <w:lang w:eastAsia="en-US"/>
              </w:rPr>
              <w:t>м</w:t>
            </w:r>
            <w:r w:rsidRPr="005359B9">
              <w:rPr>
                <w:rFonts w:eastAsia="Calibri" w:cs="Times New Roman"/>
                <w:spacing w:val="-6"/>
                <w:vertAlign w:val="superscript"/>
                <w:lang w:eastAsia="en-US"/>
              </w:rPr>
              <w:t>2</w:t>
            </w:r>
            <w:r w:rsidRPr="005359B9">
              <w:rPr>
                <w:rFonts w:eastAsia="Calibri" w:cs="Times New Roman"/>
                <w:spacing w:val="-6"/>
                <w:lang w:eastAsia="en-US"/>
              </w:rPr>
              <w:t xml:space="preserve"> общей площади на 1000 чел.</w:t>
            </w:r>
          </w:p>
        </w:tc>
        <w:tc>
          <w:tcPr>
            <w:tcW w:w="10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 —</w:t>
            </w:r>
          </w:p>
        </w:tc>
        <w:tc>
          <w:tcPr>
            <w:tcW w:w="1198" w:type="pct"/>
            <w:vMerge/>
          </w:tcPr>
          <w:p w:rsidR="005359B9" w:rsidRPr="005359B9" w:rsidRDefault="005359B9" w:rsidP="005359B9">
            <w:pPr>
              <w:jc w:val="both"/>
              <w:rPr>
                <w:rFonts w:eastAsia="Calibri" w:cs="Times New Roman"/>
                <w:lang w:eastAsia="en-US"/>
              </w:rPr>
            </w:pPr>
          </w:p>
        </w:tc>
      </w:tr>
      <w:tr w:rsidR="005359B9" w:rsidRPr="005359B9" w:rsidTr="00042B61">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Спортивные залы общего пользования</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350</w:t>
            </w:r>
          </w:p>
        </w:tc>
        <w:tc>
          <w:tcPr>
            <w:tcW w:w="824" w:type="pct"/>
          </w:tcPr>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м</w:t>
            </w:r>
            <w:r w:rsidRPr="005359B9">
              <w:rPr>
                <w:rFonts w:eastAsia="Calibri" w:cs="Times New Roman"/>
                <w:spacing w:val="-6"/>
                <w:vertAlign w:val="superscript"/>
                <w:lang w:eastAsia="en-US"/>
              </w:rPr>
              <w:t>2</w:t>
            </w:r>
            <w:r w:rsidRPr="005359B9">
              <w:rPr>
                <w:rFonts w:eastAsia="Calibri" w:cs="Times New Roman"/>
                <w:lang w:eastAsia="en-US"/>
              </w:rPr>
              <w:t xml:space="preserve"> на 1000 чел.</w:t>
            </w:r>
          </w:p>
        </w:tc>
        <w:tc>
          <w:tcPr>
            <w:tcW w:w="10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 —</w:t>
            </w:r>
          </w:p>
        </w:tc>
        <w:tc>
          <w:tcPr>
            <w:tcW w:w="1198" w:type="pct"/>
            <w:vMerge/>
          </w:tcPr>
          <w:p w:rsidR="005359B9" w:rsidRPr="005359B9" w:rsidRDefault="005359B9" w:rsidP="005359B9">
            <w:pPr>
              <w:jc w:val="both"/>
              <w:rPr>
                <w:rFonts w:eastAsia="Calibri" w:cs="Times New Roman"/>
                <w:lang w:eastAsia="en-US"/>
              </w:rPr>
            </w:pPr>
          </w:p>
        </w:tc>
      </w:tr>
      <w:tr w:rsidR="005359B9" w:rsidRPr="005359B9" w:rsidTr="00042B61">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Плоскостные сооружения</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1950 </w:t>
            </w:r>
          </w:p>
        </w:tc>
        <w:tc>
          <w:tcPr>
            <w:tcW w:w="824" w:type="pct"/>
          </w:tcPr>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м</w:t>
            </w:r>
            <w:r w:rsidRPr="005359B9">
              <w:rPr>
                <w:rFonts w:eastAsia="Calibri" w:cs="Times New Roman"/>
                <w:spacing w:val="-6"/>
                <w:vertAlign w:val="superscript"/>
                <w:lang w:eastAsia="en-US"/>
              </w:rPr>
              <w:t>2</w:t>
            </w:r>
            <w:r w:rsidRPr="005359B9">
              <w:rPr>
                <w:rFonts w:eastAsia="Calibri" w:cs="Times New Roman"/>
                <w:lang w:eastAsia="en-US"/>
              </w:rPr>
              <w:t xml:space="preserve"> </w:t>
            </w:r>
            <w:r w:rsidRPr="005359B9">
              <w:rPr>
                <w:rFonts w:eastAsia="Calibri" w:cs="Times New Roman"/>
                <w:spacing w:val="-6"/>
                <w:lang w:eastAsia="en-US"/>
              </w:rPr>
              <w:t>на 1000 чел.</w:t>
            </w:r>
          </w:p>
        </w:tc>
        <w:tc>
          <w:tcPr>
            <w:tcW w:w="1049" w:type="pct"/>
          </w:tcPr>
          <w:p w:rsidR="005359B9" w:rsidRPr="005359B9" w:rsidRDefault="005359B9" w:rsidP="005359B9">
            <w:pPr>
              <w:jc w:val="both"/>
              <w:rPr>
                <w:rFonts w:eastAsia="Calibri" w:cs="Times New Roman"/>
                <w:lang w:eastAsia="en-US"/>
              </w:rPr>
            </w:pPr>
          </w:p>
        </w:tc>
        <w:tc>
          <w:tcPr>
            <w:tcW w:w="1198" w:type="pct"/>
            <w:vMerge/>
          </w:tcPr>
          <w:p w:rsidR="005359B9" w:rsidRPr="005359B9" w:rsidRDefault="005359B9" w:rsidP="005359B9">
            <w:pPr>
              <w:jc w:val="both"/>
              <w:rPr>
                <w:rFonts w:eastAsia="Calibri" w:cs="Times New Roman"/>
                <w:lang w:eastAsia="en-US"/>
              </w:rPr>
            </w:pPr>
          </w:p>
        </w:tc>
      </w:tr>
      <w:tr w:rsidR="005359B9" w:rsidRPr="005359B9" w:rsidTr="00042B61">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Крытые бассейны общего пользования</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20-25</w:t>
            </w:r>
          </w:p>
        </w:tc>
        <w:tc>
          <w:tcPr>
            <w:tcW w:w="824" w:type="pct"/>
          </w:tcPr>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м</w:t>
            </w:r>
            <w:r w:rsidRPr="005359B9">
              <w:rPr>
                <w:rFonts w:eastAsia="Calibri" w:cs="Times New Roman"/>
                <w:spacing w:val="-6"/>
                <w:vertAlign w:val="superscript"/>
                <w:lang w:eastAsia="en-US"/>
              </w:rPr>
              <w:t>2</w:t>
            </w:r>
            <w:r w:rsidRPr="005359B9">
              <w:rPr>
                <w:rFonts w:eastAsia="Calibri" w:cs="Times New Roman"/>
                <w:lang w:eastAsia="en-US"/>
              </w:rPr>
              <w:t xml:space="preserve"> зеркала воды на 1000 чел.</w:t>
            </w:r>
          </w:p>
        </w:tc>
        <w:tc>
          <w:tcPr>
            <w:tcW w:w="10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1198" w:type="pct"/>
            <w:vMerge/>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Times New Roman" w:cs="Times New Roman"/>
          <w:sz w:val="20"/>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359B9" w:rsidRPr="005359B9" w:rsidRDefault="005359B9" w:rsidP="005359B9">
      <w:pPr>
        <w:suppressAutoHyphens/>
        <w:jc w:val="both"/>
        <w:rPr>
          <w:rFonts w:eastAsia="Times New Roman" w:cs="Times New Roman"/>
          <w:sz w:val="20"/>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359B9" w:rsidRPr="005359B9" w:rsidRDefault="005359B9" w:rsidP="005359B9">
      <w:pPr>
        <w:suppressAutoHyphens/>
        <w:ind w:left="567"/>
        <w:jc w:val="both"/>
        <w:rPr>
          <w:rFonts w:eastAsia="Times New Roman" w:cs="Times New Roman"/>
          <w:lang w:eastAsia="ar-SA"/>
        </w:rPr>
      </w:pPr>
      <w:r w:rsidRPr="005359B9">
        <w:rPr>
          <w:rFonts w:eastAsia="Times New Roman" w:cs="Times New Roman"/>
          <w:lang w:eastAsia="ar-SA"/>
        </w:rPr>
        <w:t>- зона многоквартирной и малоэтажной жилой застройки – 500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зона застройки объектами индивидуального жилищного строительства – 700 м.</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3.4.15. Радиус обслуживания спортивными центрами и физкультурно-оздоровительными учреждениями жилых районов – 1500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3.4.16. Норма обеспеченности учреждениями культуры для сельских населенных пунктов или их групп</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054"/>
        <w:gridCol w:w="1614"/>
        <w:gridCol w:w="2203"/>
        <w:gridCol w:w="1814"/>
      </w:tblGrid>
      <w:tr w:rsidR="005359B9" w:rsidRPr="005359B9" w:rsidTr="00042B61">
        <w:tc>
          <w:tcPr>
            <w:tcW w:w="110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Учреждение</w:t>
            </w: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 населенного пункта</w:t>
            </w:r>
          </w:p>
        </w:tc>
        <w:tc>
          <w:tcPr>
            <w:tcW w:w="82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Норма обеспеченности</w:t>
            </w:r>
          </w:p>
        </w:tc>
        <w:tc>
          <w:tcPr>
            <w:tcW w:w="89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c>
          <w:tcPr>
            <w:tcW w:w="1106" w:type="pct"/>
            <w:vAlign w:val="center"/>
          </w:tcPr>
          <w:p w:rsidR="005359B9" w:rsidRPr="005359B9" w:rsidRDefault="005359B9" w:rsidP="005359B9">
            <w:pPr>
              <w:snapToGrid w:val="0"/>
              <w:jc w:val="both"/>
              <w:rPr>
                <w:rFonts w:eastAsia="Calibri" w:cs="Times New Roman"/>
                <w:spacing w:val="-10"/>
                <w:lang w:eastAsia="en-US"/>
              </w:rPr>
            </w:pPr>
            <w:r w:rsidRPr="005359B9">
              <w:rPr>
                <w:rFonts w:eastAsia="Calibri" w:cs="Times New Roman"/>
                <w:spacing w:val="-10"/>
                <w:lang w:eastAsia="en-US"/>
              </w:rPr>
              <w:t>Помещения для организации досуга населения, детей и подростков (в жилой застройке)</w:t>
            </w:r>
          </w:p>
        </w:tc>
        <w:tc>
          <w:tcPr>
            <w:tcW w:w="1048" w:type="pct"/>
            <w:vAlign w:val="center"/>
          </w:tcPr>
          <w:p w:rsidR="005359B9" w:rsidRPr="005359B9" w:rsidRDefault="005359B9" w:rsidP="005359B9">
            <w:pPr>
              <w:snapToGrid w:val="0"/>
              <w:jc w:val="both"/>
              <w:rPr>
                <w:rFonts w:eastAsia="Calibri" w:cs="Times New Roman"/>
                <w:lang w:eastAsia="en-US"/>
              </w:rPr>
            </w:pPr>
          </w:p>
        </w:tc>
        <w:tc>
          <w:tcPr>
            <w:tcW w:w="824"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r w:rsidRPr="005359B9">
              <w:rPr>
                <w:rFonts w:eastAsia="Calibri" w:cs="Times New Roman"/>
                <w:vertAlign w:val="superscript"/>
                <w:lang w:eastAsia="en-US"/>
              </w:rPr>
              <w:t>2</w:t>
            </w:r>
            <w:r w:rsidRPr="005359B9">
              <w:rPr>
                <w:rFonts w:eastAsia="Calibri" w:cs="Times New Roman"/>
                <w:lang w:eastAsia="en-US"/>
              </w:rPr>
              <w:t xml:space="preserve"> площади пола на 1000 чел.</w:t>
            </w:r>
          </w:p>
        </w:tc>
        <w:tc>
          <w:tcPr>
            <w:tcW w:w="1123"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50-60</w:t>
            </w:r>
          </w:p>
        </w:tc>
        <w:tc>
          <w:tcPr>
            <w:tcW w:w="899"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Возможна организация на базе школы</w:t>
            </w:r>
          </w:p>
        </w:tc>
      </w:tr>
      <w:tr w:rsidR="005359B9" w:rsidRPr="005359B9" w:rsidTr="00042B61">
        <w:trPr>
          <w:cantSplit/>
          <w:trHeight w:val="161"/>
        </w:trPr>
        <w:tc>
          <w:tcPr>
            <w:tcW w:w="1106"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Клубы, дома культуры</w:t>
            </w: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0,5 тыс. чел.</w:t>
            </w:r>
          </w:p>
        </w:tc>
        <w:tc>
          <w:tcPr>
            <w:tcW w:w="824"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посет. мест на</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1 тыс. чел.</w:t>
            </w: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899" w:type="pct"/>
            <w:vMerge w:val="restart"/>
          </w:tcPr>
          <w:p w:rsidR="005359B9" w:rsidRPr="005359B9" w:rsidRDefault="005359B9" w:rsidP="005359B9">
            <w:pPr>
              <w:jc w:val="both"/>
              <w:rPr>
                <w:rFonts w:eastAsia="Calibri" w:cs="Times New Roman"/>
                <w:lang w:eastAsia="en-US"/>
              </w:rPr>
            </w:pPr>
          </w:p>
        </w:tc>
      </w:tr>
      <w:tr w:rsidR="005359B9" w:rsidRPr="005359B9" w:rsidTr="00042B61">
        <w:trPr>
          <w:cantSplit/>
        </w:trPr>
        <w:tc>
          <w:tcPr>
            <w:tcW w:w="1106" w:type="pct"/>
            <w:vMerge/>
          </w:tcPr>
          <w:p w:rsidR="005359B9" w:rsidRPr="005359B9" w:rsidRDefault="005359B9" w:rsidP="005359B9">
            <w:pPr>
              <w:jc w:val="both"/>
              <w:rPr>
                <w:rFonts w:eastAsia="Calibri" w:cs="Times New Roman"/>
                <w:lang w:eastAsia="en-US"/>
              </w:rPr>
            </w:pP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от 0,5 до 1,0 тыс.чел.</w:t>
            </w:r>
          </w:p>
        </w:tc>
        <w:tc>
          <w:tcPr>
            <w:tcW w:w="824" w:type="pct"/>
            <w:vMerge/>
            <w:vAlign w:val="center"/>
          </w:tcPr>
          <w:p w:rsidR="005359B9" w:rsidRPr="005359B9" w:rsidRDefault="005359B9" w:rsidP="005359B9">
            <w:pPr>
              <w:jc w:val="both"/>
              <w:rPr>
                <w:rFonts w:eastAsia="Calibri" w:cs="Times New Roman"/>
                <w:lang w:eastAsia="en-US"/>
              </w:rPr>
            </w:pP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175</w:t>
            </w:r>
          </w:p>
        </w:tc>
        <w:tc>
          <w:tcPr>
            <w:tcW w:w="899" w:type="pct"/>
            <w:vMerge/>
          </w:tcPr>
          <w:p w:rsidR="005359B9" w:rsidRPr="005359B9" w:rsidRDefault="005359B9" w:rsidP="005359B9">
            <w:pPr>
              <w:jc w:val="both"/>
              <w:rPr>
                <w:rFonts w:eastAsia="Calibri" w:cs="Times New Roman"/>
                <w:lang w:eastAsia="en-US"/>
              </w:rPr>
            </w:pPr>
          </w:p>
        </w:tc>
      </w:tr>
      <w:tr w:rsidR="005359B9" w:rsidRPr="005359B9" w:rsidTr="00042B61">
        <w:trPr>
          <w:cantSplit/>
        </w:trPr>
        <w:tc>
          <w:tcPr>
            <w:tcW w:w="1106" w:type="pct"/>
            <w:vMerge/>
          </w:tcPr>
          <w:p w:rsidR="005359B9" w:rsidRPr="005359B9" w:rsidRDefault="005359B9" w:rsidP="005359B9">
            <w:pPr>
              <w:jc w:val="both"/>
              <w:rPr>
                <w:rFonts w:eastAsia="Calibri" w:cs="Times New Roman"/>
                <w:lang w:eastAsia="en-US"/>
              </w:rPr>
            </w:pP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от 1,0 до 2,0 тыс.чел.</w:t>
            </w:r>
          </w:p>
        </w:tc>
        <w:tc>
          <w:tcPr>
            <w:tcW w:w="824" w:type="pct"/>
            <w:vMerge/>
            <w:vAlign w:val="center"/>
          </w:tcPr>
          <w:p w:rsidR="005359B9" w:rsidRPr="005359B9" w:rsidRDefault="005359B9" w:rsidP="005359B9">
            <w:pPr>
              <w:jc w:val="both"/>
              <w:rPr>
                <w:rFonts w:eastAsia="Calibri" w:cs="Times New Roman"/>
                <w:lang w:eastAsia="en-US"/>
              </w:rPr>
            </w:pP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150</w:t>
            </w:r>
          </w:p>
        </w:tc>
        <w:tc>
          <w:tcPr>
            <w:tcW w:w="899" w:type="pct"/>
            <w:vMerge/>
          </w:tcPr>
          <w:p w:rsidR="005359B9" w:rsidRPr="005359B9" w:rsidRDefault="005359B9" w:rsidP="005359B9">
            <w:pPr>
              <w:jc w:val="both"/>
              <w:rPr>
                <w:rFonts w:eastAsia="Calibri" w:cs="Times New Roman"/>
                <w:lang w:eastAsia="en-US"/>
              </w:rPr>
            </w:pPr>
          </w:p>
        </w:tc>
      </w:tr>
      <w:tr w:rsidR="005359B9" w:rsidRPr="005359B9" w:rsidTr="00042B61">
        <w:trPr>
          <w:trHeight w:val="177"/>
        </w:trPr>
        <w:tc>
          <w:tcPr>
            <w:tcW w:w="1106"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Дискотеки</w:t>
            </w:r>
          </w:p>
        </w:tc>
        <w:tc>
          <w:tcPr>
            <w:tcW w:w="1048"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 тыс.чел.</w:t>
            </w:r>
          </w:p>
        </w:tc>
        <w:tc>
          <w:tcPr>
            <w:tcW w:w="824"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 на 1000 чел.</w:t>
            </w:r>
          </w:p>
        </w:tc>
        <w:tc>
          <w:tcPr>
            <w:tcW w:w="1123" w:type="pct"/>
            <w:vAlign w:val="center"/>
          </w:tcPr>
          <w:p w:rsidR="005359B9" w:rsidRPr="005359B9" w:rsidRDefault="005359B9" w:rsidP="005359B9">
            <w:pPr>
              <w:snapToGrid w:val="0"/>
              <w:jc w:val="both"/>
              <w:rPr>
                <w:rFonts w:eastAsia="Calibri" w:cs="Times New Roman"/>
                <w:color w:val="FF0000"/>
                <w:lang w:eastAsia="en-US"/>
              </w:rPr>
            </w:pPr>
            <w:r w:rsidRPr="005359B9">
              <w:rPr>
                <w:rFonts w:eastAsia="Calibri" w:cs="Times New Roman"/>
                <w:lang w:eastAsia="en-US"/>
              </w:rPr>
              <w:t xml:space="preserve">6 </w:t>
            </w:r>
          </w:p>
        </w:tc>
        <w:tc>
          <w:tcPr>
            <w:tcW w:w="899" w:type="pct"/>
          </w:tcPr>
          <w:p w:rsidR="005359B9" w:rsidRPr="005359B9" w:rsidRDefault="005359B9" w:rsidP="005359B9">
            <w:pPr>
              <w:snapToGrid w:val="0"/>
              <w:jc w:val="both"/>
              <w:rPr>
                <w:rFonts w:eastAsia="Calibri" w:cs="Times New Roman"/>
                <w:color w:val="FF0000"/>
                <w:lang w:eastAsia="en-US"/>
              </w:rPr>
            </w:pPr>
          </w:p>
        </w:tc>
      </w:tr>
      <w:tr w:rsidR="005359B9" w:rsidRPr="005359B9" w:rsidTr="00042B61">
        <w:trPr>
          <w:cantSplit/>
          <w:trHeight w:val="568"/>
        </w:trPr>
        <w:tc>
          <w:tcPr>
            <w:tcW w:w="1106" w:type="pct"/>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Сельские массовые библиотеки (из расчета 30-мин. доступности)</w:t>
            </w: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1,0 тыс.чел.</w:t>
            </w:r>
          </w:p>
        </w:tc>
        <w:tc>
          <w:tcPr>
            <w:tcW w:w="824" w:type="pct"/>
            <w:vMerge w:val="restart"/>
            <w:vAlign w:val="center"/>
          </w:tcPr>
          <w:p w:rsidR="005359B9" w:rsidRPr="005359B9" w:rsidRDefault="005359B9" w:rsidP="005359B9">
            <w:pPr>
              <w:jc w:val="both"/>
              <w:rPr>
                <w:rFonts w:eastAsia="Calibri" w:cs="Times New Roman"/>
                <w:spacing w:val="-6"/>
                <w:lang w:eastAsia="en-US"/>
              </w:rPr>
            </w:pPr>
            <w:r w:rsidRPr="005359B9">
              <w:rPr>
                <w:rFonts w:eastAsia="Calibri" w:cs="Times New Roman"/>
                <w:spacing w:val="-6"/>
                <w:lang w:eastAsia="en-US"/>
              </w:rPr>
              <w:t>кол. объектов. или</w:t>
            </w:r>
          </w:p>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кол. ед. хранения/кол. читательских мест на 1 тыс. чел.</w:t>
            </w: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1 </w:t>
            </w:r>
          </w:p>
          <w:p w:rsidR="005359B9" w:rsidRPr="005359B9" w:rsidRDefault="005359B9" w:rsidP="005359B9">
            <w:pPr>
              <w:jc w:val="both"/>
              <w:rPr>
                <w:rFonts w:eastAsia="Calibri" w:cs="Times New Roman"/>
                <w:lang w:eastAsia="en-US"/>
              </w:rPr>
            </w:pPr>
            <w:r w:rsidRPr="005359B9">
              <w:rPr>
                <w:rFonts w:eastAsia="Calibri" w:cs="Times New Roman"/>
                <w:lang w:eastAsia="en-US"/>
              </w:rPr>
              <w:t>6000-7500/5-6</w:t>
            </w:r>
          </w:p>
        </w:tc>
        <w:tc>
          <w:tcPr>
            <w:tcW w:w="899" w:type="pct"/>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Дополнительно в центральной библиотеке местной системе расселения на 1 тыс. чел. 4500-5000/3-4 ед. хранен./чит. места</w:t>
            </w:r>
          </w:p>
        </w:tc>
      </w:tr>
      <w:tr w:rsidR="005359B9" w:rsidRPr="005359B9" w:rsidTr="00042B61">
        <w:trPr>
          <w:cantSplit/>
          <w:trHeight w:val="770"/>
        </w:trPr>
        <w:tc>
          <w:tcPr>
            <w:tcW w:w="1106" w:type="pct"/>
            <w:vMerge/>
          </w:tcPr>
          <w:p w:rsidR="005359B9" w:rsidRPr="005359B9" w:rsidRDefault="005359B9" w:rsidP="005359B9">
            <w:pPr>
              <w:jc w:val="both"/>
              <w:rPr>
                <w:rFonts w:eastAsia="Calibri" w:cs="Times New Roman"/>
                <w:lang w:eastAsia="en-US"/>
              </w:rPr>
            </w:pP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более 1,0 тыс.чел.</w:t>
            </w:r>
          </w:p>
        </w:tc>
        <w:tc>
          <w:tcPr>
            <w:tcW w:w="824" w:type="pct"/>
            <w:vMerge/>
            <w:vAlign w:val="center"/>
          </w:tcPr>
          <w:p w:rsidR="005359B9" w:rsidRPr="005359B9" w:rsidRDefault="005359B9" w:rsidP="005359B9">
            <w:pPr>
              <w:jc w:val="both"/>
              <w:rPr>
                <w:rFonts w:eastAsia="Calibri" w:cs="Times New Roman"/>
                <w:lang w:eastAsia="en-US"/>
              </w:rPr>
            </w:pP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 на 1 тыс. чел. 5000-6000/4-5</w:t>
            </w:r>
          </w:p>
        </w:tc>
        <w:tc>
          <w:tcPr>
            <w:tcW w:w="899" w:type="pct"/>
            <w:vMerge/>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Times New Roman" w:cs="Times New Roman"/>
          <w:bCs/>
          <w:sz w:val="20"/>
          <w:lang w:eastAsia="ar-SA"/>
        </w:rPr>
      </w:pPr>
      <w:r w:rsidRPr="005359B9">
        <w:rPr>
          <w:rFonts w:eastAsia="Times New Roman" w:cs="Times New Roman"/>
          <w:bCs/>
          <w:sz w:val="20"/>
          <w:u w:val="single"/>
          <w:lang w:eastAsia="ar-SA"/>
        </w:rPr>
        <w:t>Примечания</w:t>
      </w:r>
      <w:r w:rsidRPr="005359B9">
        <w:rPr>
          <w:rFonts w:eastAsia="Times New Roman" w:cs="Times New Roman"/>
          <w:bCs/>
          <w:sz w:val="20"/>
          <w:lang w:eastAsia="ar-SA"/>
        </w:rPr>
        <w:t xml:space="preserve">:  </w:t>
      </w:r>
    </w:p>
    <w:p w:rsidR="005359B9" w:rsidRPr="005359B9" w:rsidRDefault="005359B9" w:rsidP="005359B9">
      <w:pPr>
        <w:suppressAutoHyphens/>
        <w:jc w:val="both"/>
        <w:rPr>
          <w:rFonts w:eastAsia="Times New Roman" w:cs="Times New Roman"/>
          <w:bCs/>
          <w:sz w:val="20"/>
          <w:lang w:eastAsia="ar-SA"/>
        </w:rPr>
      </w:pPr>
      <w:r w:rsidRPr="005359B9">
        <w:rPr>
          <w:rFonts w:eastAsia="Times New Roman" w:cs="Times New Roman"/>
          <w:bCs/>
          <w:sz w:val="20"/>
          <w:lang w:eastAsia="ar-SA"/>
        </w:rPr>
        <w:t>1. Приведенные нормы не распространяются на специализированные библиотеки.</w:t>
      </w:r>
    </w:p>
    <w:p w:rsidR="005359B9" w:rsidRPr="005359B9" w:rsidRDefault="005359B9" w:rsidP="005359B9">
      <w:pPr>
        <w:contextualSpacing/>
        <w:jc w:val="both"/>
        <w:rPr>
          <w:rFonts w:eastAsia="Calibri" w:cs="Times New Roman"/>
          <w:lang w:eastAsia="en-US"/>
        </w:rPr>
      </w:pPr>
      <w:r w:rsidRPr="005359B9">
        <w:rPr>
          <w:rFonts w:eastAsia="Calibri" w:cs="Times New Roman"/>
          <w:sz w:val="20"/>
          <w:lang w:eastAsia="en-US"/>
        </w:rPr>
        <w:t>2. Размеры земельных участков учреждений культуры принимаются в соответствии с техническими регламентами</w:t>
      </w:r>
      <w:r w:rsidRPr="005359B9">
        <w:rPr>
          <w:rFonts w:eastAsia="Calibri" w:cs="Times New Roman"/>
          <w:lang w:eastAsia="en-US"/>
        </w:rPr>
        <w:t>.</w:t>
      </w:r>
    </w:p>
    <w:p w:rsidR="005359B9" w:rsidRPr="005359B9" w:rsidRDefault="005359B9" w:rsidP="005359B9">
      <w:pPr>
        <w:contextualSpacing/>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3.4.17. Норма обеспеченности учреждениями здравоохранения и размер их земельного участка</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17</w:t>
      </w:r>
    </w:p>
    <w:tbl>
      <w:tblPr>
        <w:tblW w:w="5000" w:type="pct"/>
        <w:tblLook w:val="0000" w:firstRow="0" w:lastRow="0" w:firstColumn="0" w:lastColumn="0" w:noHBand="0" w:noVBand="0"/>
      </w:tblPr>
      <w:tblGrid>
        <w:gridCol w:w="2172"/>
        <w:gridCol w:w="1962"/>
        <w:gridCol w:w="1374"/>
        <w:gridCol w:w="2275"/>
        <w:gridCol w:w="2070"/>
      </w:tblGrid>
      <w:tr w:rsidR="005359B9" w:rsidRPr="005359B9" w:rsidTr="00042B61">
        <w:tc>
          <w:tcPr>
            <w:tcW w:w="88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Учреждение</w:t>
            </w:r>
          </w:p>
        </w:tc>
        <w:tc>
          <w:tcPr>
            <w:tcW w:w="98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81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7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rPr>
          <w:cantSplit/>
        </w:trPr>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коек на 10000 чел.</w:t>
            </w:r>
          </w:p>
        </w:tc>
        <w:tc>
          <w:tcPr>
            <w:tcW w:w="1274"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На одно койко-место при вместимости учреждений:</w:t>
            </w:r>
          </w:p>
          <w:p w:rsidR="005359B9" w:rsidRPr="005359B9" w:rsidRDefault="005359B9" w:rsidP="005359B9">
            <w:pPr>
              <w:jc w:val="both"/>
              <w:rPr>
                <w:rFonts w:eastAsia="Calibri" w:cs="Times New Roman"/>
                <w:lang w:eastAsia="en-US"/>
              </w:rPr>
            </w:pPr>
            <w:r w:rsidRPr="005359B9">
              <w:rPr>
                <w:rFonts w:eastAsia="Calibri" w:cs="Times New Roman"/>
                <w:lang w:eastAsia="en-US"/>
              </w:rPr>
              <w:t>до 50 коек – 150 м2;</w:t>
            </w:r>
          </w:p>
          <w:p w:rsidR="005359B9" w:rsidRPr="005359B9" w:rsidRDefault="005359B9" w:rsidP="005359B9">
            <w:pPr>
              <w:jc w:val="both"/>
              <w:rPr>
                <w:rFonts w:eastAsia="Calibri" w:cs="Times New Roman"/>
                <w:lang w:eastAsia="en-US"/>
              </w:rPr>
            </w:pPr>
            <w:r w:rsidRPr="005359B9">
              <w:rPr>
                <w:rFonts w:eastAsia="Calibri" w:cs="Times New Roman"/>
                <w:lang w:eastAsia="en-US"/>
              </w:rPr>
              <w:t>50-100 коек – 150-100 м2;</w:t>
            </w:r>
          </w:p>
          <w:p w:rsidR="005359B9" w:rsidRPr="005359B9" w:rsidRDefault="005359B9" w:rsidP="005359B9">
            <w:pPr>
              <w:jc w:val="both"/>
              <w:rPr>
                <w:rFonts w:eastAsia="Calibri" w:cs="Times New Roman"/>
                <w:spacing w:val="-2"/>
                <w:lang w:eastAsia="en-US"/>
              </w:rPr>
            </w:pPr>
            <w:r w:rsidRPr="005359B9">
              <w:rPr>
                <w:rFonts w:eastAsia="Calibri" w:cs="Times New Roman"/>
                <w:spacing w:val="-2"/>
                <w:lang w:eastAsia="en-US"/>
              </w:rPr>
              <w:t>100-200 коек – 100-80 м2;</w:t>
            </w:r>
          </w:p>
          <w:p w:rsidR="005359B9" w:rsidRPr="005359B9" w:rsidRDefault="005359B9" w:rsidP="005359B9">
            <w:pPr>
              <w:jc w:val="both"/>
              <w:rPr>
                <w:rFonts w:eastAsia="Calibri" w:cs="Times New Roman"/>
                <w:spacing w:val="-2"/>
                <w:lang w:eastAsia="en-US"/>
              </w:rPr>
            </w:pPr>
            <w:r w:rsidRPr="005359B9">
              <w:rPr>
                <w:rFonts w:eastAsia="Calibri" w:cs="Times New Roman"/>
                <w:spacing w:val="-2"/>
                <w:lang w:eastAsia="en-US"/>
              </w:rPr>
              <w:t>200-400 коек – 80-75 м2;</w:t>
            </w:r>
          </w:p>
          <w:p w:rsidR="005359B9" w:rsidRPr="005359B9" w:rsidRDefault="005359B9" w:rsidP="005359B9">
            <w:pPr>
              <w:jc w:val="both"/>
              <w:rPr>
                <w:rFonts w:eastAsia="Calibri" w:cs="Times New Roman"/>
                <w:lang w:eastAsia="en-US"/>
              </w:rPr>
            </w:pPr>
            <w:r w:rsidRPr="005359B9">
              <w:rPr>
                <w:rFonts w:eastAsia="Calibri" w:cs="Times New Roman"/>
                <w:lang w:eastAsia="en-US"/>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spacing w:val="-6"/>
                <w:lang w:eastAsia="en-US"/>
              </w:rPr>
            </w:pPr>
            <w:r w:rsidRPr="005359B9">
              <w:rPr>
                <w:rFonts w:eastAsia="Calibri" w:cs="Times New Roman"/>
                <w:spacing w:val="-6"/>
                <w:lang w:eastAsia="en-US"/>
              </w:rPr>
              <w:t>Территория больницы должна отделяться от окружающей застройки защитной зеленой полосой шириной не менее 10м.</w:t>
            </w:r>
          </w:p>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Площадь зеленых насаждений должна составлять не менее 60% общей площади участка.</w:t>
            </w:r>
          </w:p>
        </w:tc>
      </w:tr>
      <w:tr w:rsidR="005359B9" w:rsidRPr="005359B9" w:rsidTr="00042B61">
        <w:trPr>
          <w:cantSplit/>
        </w:trPr>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Поликлиника, амбулатория, диспансер (без стационара)</w:t>
            </w:r>
          </w:p>
        </w:tc>
        <w:tc>
          <w:tcPr>
            <w:tcW w:w="980" w:type="pct"/>
            <w:vMerge/>
            <w:tcBorders>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Не допускается непосредственное соседство поликлиник с детскими дошкольными учреждениями.</w:t>
            </w:r>
          </w:p>
        </w:tc>
      </w:tr>
      <w:tr w:rsidR="005359B9" w:rsidRPr="005359B9" w:rsidTr="00042B61">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 авт.</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пределах зоны 15-ти минутной доступности на спец. автомашине.</w:t>
            </w:r>
          </w:p>
        </w:tc>
      </w:tr>
      <w:tr w:rsidR="005359B9" w:rsidRPr="005359B9" w:rsidTr="00042B61">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 авт.</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пределах зоны 30-минутной доступности на спец. автомобиле</w:t>
            </w:r>
          </w:p>
        </w:tc>
      </w:tr>
      <w:tr w:rsidR="005359B9" w:rsidRPr="005359B9" w:rsidTr="00042B61">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ind w:right="-53"/>
              <w:jc w:val="both"/>
              <w:rPr>
                <w:rFonts w:eastAsia="Calibri" w:cs="Times New Roman"/>
                <w:spacing w:val="-8"/>
                <w:lang w:eastAsia="en-US"/>
              </w:rPr>
            </w:pPr>
            <w:r w:rsidRPr="005359B9">
              <w:rPr>
                <w:rFonts w:eastAsia="Calibri" w:cs="Times New Roman"/>
                <w:spacing w:val="-8"/>
                <w:lang w:eastAsia="en-US"/>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spacing w:val="-4"/>
                <w:lang w:eastAsia="en-US"/>
              </w:rPr>
              <w:t>объект</w:t>
            </w:r>
          </w:p>
        </w:tc>
        <w:tc>
          <w:tcPr>
            <w:tcW w:w="127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 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042B61">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Аптеки</w:t>
            </w:r>
          </w:p>
        </w:tc>
        <w:tc>
          <w:tcPr>
            <w:tcW w:w="98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127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I</w:t>
            </w:r>
            <w:r w:rsidRPr="005359B9">
              <w:rPr>
                <w:rFonts w:eastAsia="Calibri" w:cs="Times New Roman"/>
                <w:lang w:eastAsia="en-US"/>
              </w:rPr>
              <w:t>-</w:t>
            </w:r>
            <w:r w:rsidRPr="005359B9">
              <w:rPr>
                <w:rFonts w:eastAsia="Calibri" w:cs="Times New Roman"/>
                <w:lang w:val="en-US" w:eastAsia="en-US"/>
              </w:rPr>
              <w:t>II</w:t>
            </w:r>
            <w:r w:rsidRPr="005359B9">
              <w:rPr>
                <w:rFonts w:eastAsia="Calibri" w:cs="Times New Roman"/>
                <w:lang w:eastAsia="en-US"/>
              </w:rPr>
              <w:t xml:space="preserve"> группа - 0,3 га;</w:t>
            </w:r>
          </w:p>
          <w:p w:rsidR="005359B9" w:rsidRPr="005359B9" w:rsidRDefault="005359B9" w:rsidP="005359B9">
            <w:pPr>
              <w:jc w:val="both"/>
              <w:rPr>
                <w:rFonts w:eastAsia="Calibri" w:cs="Times New Roman"/>
                <w:lang w:eastAsia="en-US"/>
              </w:rPr>
            </w:pPr>
            <w:r w:rsidRPr="005359B9">
              <w:rPr>
                <w:rFonts w:eastAsia="Calibri" w:cs="Times New Roman"/>
                <w:lang w:val="en-US" w:eastAsia="en-US"/>
              </w:rPr>
              <w:t>III</w:t>
            </w:r>
            <w:r w:rsidRPr="005359B9">
              <w:rPr>
                <w:rFonts w:eastAsia="Calibri" w:cs="Times New Roman"/>
                <w:lang w:eastAsia="en-US"/>
              </w:rPr>
              <w:t>–</w:t>
            </w:r>
            <w:r w:rsidRPr="005359B9">
              <w:rPr>
                <w:rFonts w:eastAsia="Calibri" w:cs="Times New Roman"/>
                <w:lang w:val="en-US" w:eastAsia="en-US"/>
              </w:rPr>
              <w:t>V</w:t>
            </w:r>
            <w:r w:rsidRPr="005359B9">
              <w:rPr>
                <w:rFonts w:eastAsia="Calibri" w:cs="Times New Roman"/>
                <w:lang w:eastAsia="en-US"/>
              </w:rPr>
              <w:t xml:space="preserve"> группа - 0,25 га;</w:t>
            </w:r>
          </w:p>
          <w:p w:rsidR="005359B9" w:rsidRPr="005359B9" w:rsidRDefault="005359B9" w:rsidP="005359B9">
            <w:pPr>
              <w:jc w:val="both"/>
              <w:rPr>
                <w:rFonts w:eastAsia="Calibri" w:cs="Times New Roman"/>
                <w:lang w:eastAsia="en-US"/>
              </w:rPr>
            </w:pPr>
            <w:r w:rsidRPr="005359B9">
              <w:rPr>
                <w:rFonts w:eastAsia="Calibri" w:cs="Times New Roman"/>
                <w:lang w:val="en-US" w:eastAsia="en-US"/>
              </w:rPr>
              <w:t xml:space="preserve">VI-VII </w:t>
            </w:r>
            <w:r w:rsidRPr="005359B9">
              <w:rPr>
                <w:rFonts w:eastAsia="Calibri" w:cs="Times New Roman"/>
                <w:lang w:eastAsia="en-US"/>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Могут быть встроенными в жилые и общественные здания.</w:t>
            </w:r>
          </w:p>
        </w:tc>
      </w:tr>
    </w:tbl>
    <w:p w:rsidR="005359B9" w:rsidRPr="005359B9" w:rsidRDefault="005359B9" w:rsidP="005359B9">
      <w:pPr>
        <w:suppressAutoHyphens/>
        <w:jc w:val="both"/>
        <w:rPr>
          <w:rFonts w:eastAsia="Times New Roman" w:cs="Times New Roman"/>
          <w:bCs/>
          <w:sz w:val="20"/>
          <w:u w:val="single"/>
          <w:lang w:eastAsia="ar-SA"/>
        </w:rPr>
      </w:pPr>
      <w:r w:rsidRPr="005359B9">
        <w:rPr>
          <w:rFonts w:eastAsia="Times New Roman" w:cs="Times New Roman"/>
          <w:bCs/>
          <w:sz w:val="20"/>
          <w:u w:val="single"/>
          <w:lang w:eastAsia="ar-SA"/>
        </w:rPr>
        <w:t xml:space="preserve">Примечания: </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1.</w:t>
      </w:r>
      <w:r w:rsidRPr="005359B9">
        <w:rPr>
          <w:rFonts w:eastAsia="Calibri" w:cs="Times New Roman"/>
          <w:sz w:val="20"/>
          <w:lang w:eastAsia="en-US"/>
        </w:rPr>
        <w:tab/>
        <w:t>На одну койку для детей следует принимать норму всего стационара с коэффициентом 1,5.</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2.</w:t>
      </w:r>
      <w:r w:rsidRPr="005359B9">
        <w:rPr>
          <w:rFonts w:eastAsia="Calibri" w:cs="Times New Roman"/>
          <w:sz w:val="20"/>
          <w:lang w:eastAsia="en-US"/>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3.</w:t>
      </w:r>
      <w:r w:rsidRPr="005359B9">
        <w:rPr>
          <w:rFonts w:eastAsia="Calibri" w:cs="Times New Roman"/>
          <w:sz w:val="20"/>
          <w:lang w:eastAsia="en-US"/>
        </w:rPr>
        <w:tab/>
        <w:t>Площадь земельного участка родильных домов следует принимать по нормативам стационаров с коэффициентом 0,7.</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4.</w:t>
      </w:r>
      <w:r w:rsidRPr="005359B9">
        <w:rPr>
          <w:rFonts w:eastAsia="Calibri" w:cs="Times New Roman"/>
          <w:sz w:val="20"/>
          <w:lang w:eastAsia="en-US"/>
        </w:rPr>
        <w:tab/>
        <w:t>В условиях реконструкции земельные участки больниц допускается уменьшать на 25%.</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 xml:space="preserve">3.4.18.  Радиус обслуживания учреждениями здравоохранения на территории населенных пунктов </w:t>
      </w: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887"/>
        <w:gridCol w:w="3837"/>
        <w:gridCol w:w="2509"/>
      </w:tblGrid>
      <w:tr w:rsidR="005359B9" w:rsidRPr="005359B9" w:rsidTr="00042B61">
        <w:trPr>
          <w:cantSplit/>
        </w:trPr>
        <w:tc>
          <w:tcPr>
            <w:tcW w:w="1330"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Учреждение</w:t>
            </w:r>
          </w:p>
        </w:tc>
        <w:tc>
          <w:tcPr>
            <w:tcW w:w="450"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Ед. изм.</w:t>
            </w:r>
          </w:p>
        </w:tc>
        <w:tc>
          <w:tcPr>
            <w:tcW w:w="3220" w:type="pct"/>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Максимальный расчетный показатель</w:t>
            </w:r>
          </w:p>
        </w:tc>
      </w:tr>
      <w:tr w:rsidR="005359B9" w:rsidRPr="005359B9" w:rsidTr="00042B61">
        <w:trPr>
          <w:cantSplit/>
          <w:trHeight w:val="243"/>
        </w:trPr>
        <w:tc>
          <w:tcPr>
            <w:tcW w:w="1330" w:type="pct"/>
            <w:vMerge/>
          </w:tcPr>
          <w:p w:rsidR="005359B9" w:rsidRPr="005359B9" w:rsidRDefault="005359B9" w:rsidP="005359B9">
            <w:pPr>
              <w:jc w:val="both"/>
              <w:rPr>
                <w:rFonts w:eastAsia="Calibri" w:cs="Times New Roman"/>
                <w:lang w:eastAsia="en-US"/>
              </w:rPr>
            </w:pPr>
          </w:p>
        </w:tc>
        <w:tc>
          <w:tcPr>
            <w:tcW w:w="450" w:type="pct"/>
            <w:vMerge/>
          </w:tcPr>
          <w:p w:rsidR="005359B9" w:rsidRPr="005359B9" w:rsidRDefault="005359B9" w:rsidP="005359B9">
            <w:pPr>
              <w:jc w:val="both"/>
              <w:rPr>
                <w:rFonts w:eastAsia="Calibri" w:cs="Times New Roman"/>
                <w:lang w:eastAsia="en-US"/>
              </w:rPr>
            </w:pPr>
          </w:p>
        </w:tc>
        <w:tc>
          <w:tcPr>
            <w:tcW w:w="1947"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зона многоквартирной и малоэтажной жилой застройки</w:t>
            </w:r>
          </w:p>
        </w:tc>
        <w:tc>
          <w:tcPr>
            <w:tcW w:w="127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зона индивидуальной жилой застройки</w:t>
            </w:r>
          </w:p>
        </w:tc>
      </w:tr>
      <w:tr w:rsidR="005359B9" w:rsidRPr="005359B9" w:rsidTr="00042B61">
        <w:trPr>
          <w:trHeight w:val="243"/>
        </w:trPr>
        <w:tc>
          <w:tcPr>
            <w:tcW w:w="133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Поликлиника</w:t>
            </w:r>
          </w:p>
        </w:tc>
        <w:tc>
          <w:tcPr>
            <w:tcW w:w="45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1947"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800</w:t>
            </w:r>
          </w:p>
        </w:tc>
        <w:tc>
          <w:tcPr>
            <w:tcW w:w="127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1000</w:t>
            </w:r>
          </w:p>
        </w:tc>
      </w:tr>
      <w:tr w:rsidR="005359B9" w:rsidRPr="005359B9" w:rsidTr="00042B61">
        <w:tc>
          <w:tcPr>
            <w:tcW w:w="133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Аптека</w:t>
            </w:r>
          </w:p>
        </w:tc>
        <w:tc>
          <w:tcPr>
            <w:tcW w:w="45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1947"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300</w:t>
            </w:r>
          </w:p>
        </w:tc>
        <w:tc>
          <w:tcPr>
            <w:tcW w:w="127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600</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3.4.20. Расстояние от стен зданий учреждений здравоохранения до красной линии:</w:t>
      </w:r>
    </w:p>
    <w:p w:rsidR="005359B9" w:rsidRPr="005359B9" w:rsidRDefault="005359B9" w:rsidP="005359B9">
      <w:pPr>
        <w:suppressAutoHyphens/>
        <w:ind w:left="567"/>
        <w:contextualSpacing/>
        <w:jc w:val="both"/>
        <w:rPr>
          <w:rFonts w:eastAsia="Calibri" w:cs="Times New Roman"/>
          <w:lang w:eastAsia="en-US"/>
        </w:rPr>
      </w:pPr>
      <w:r w:rsidRPr="005359B9">
        <w:rPr>
          <w:rFonts w:eastAsia="Calibri" w:cs="Times New Roman"/>
          <w:lang w:eastAsia="en-US"/>
        </w:rPr>
        <w:t>- больничные корпуса (не менее) – 30 м;</w:t>
      </w:r>
    </w:p>
    <w:p w:rsidR="005359B9" w:rsidRPr="005359B9" w:rsidRDefault="005359B9" w:rsidP="005359B9">
      <w:pPr>
        <w:suppressAutoHyphens/>
        <w:ind w:left="567"/>
        <w:contextualSpacing/>
        <w:jc w:val="both"/>
        <w:rPr>
          <w:rFonts w:eastAsia="Calibri" w:cs="Times New Roman"/>
          <w:lang w:eastAsia="en-US"/>
        </w:rPr>
      </w:pPr>
      <w:r w:rsidRPr="005359B9">
        <w:rPr>
          <w:rFonts w:eastAsia="Calibri" w:cs="Times New Roman"/>
          <w:lang w:eastAsia="en-US"/>
        </w:rPr>
        <w:t>- поликлиники (не менее) – 15 м.</w:t>
      </w:r>
    </w:p>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3.4.21. Норма обеспеченности предприятиями торговли и общественного питания и размер их земельного участка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19</w:t>
      </w:r>
    </w:p>
    <w:tbl>
      <w:tblPr>
        <w:tblW w:w="5000" w:type="pct"/>
        <w:tblLook w:val="0000" w:firstRow="0" w:lastRow="0" w:firstColumn="0" w:lastColumn="0" w:noHBand="0" w:noVBand="0"/>
      </w:tblPr>
      <w:tblGrid>
        <w:gridCol w:w="1776"/>
        <w:gridCol w:w="1851"/>
        <w:gridCol w:w="1632"/>
        <w:gridCol w:w="2222"/>
        <w:gridCol w:w="2372"/>
      </w:tblGrid>
      <w:tr w:rsidR="005359B9" w:rsidRPr="005359B9" w:rsidTr="00042B61">
        <w:trPr>
          <w:trHeight w:val="444"/>
        </w:trPr>
        <w:tc>
          <w:tcPr>
            <w:tcW w:w="65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74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rPr>
          <w:cantSplit/>
          <w:trHeight w:hRule="exact" w:val="1513"/>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Магазины,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том числе:</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300</w:t>
            </w:r>
          </w:p>
        </w:tc>
        <w:tc>
          <w:tcPr>
            <w:tcW w:w="973" w:type="pct"/>
            <w:vMerge w:val="restart"/>
            <w:tcBorders>
              <w:top w:val="single" w:sz="4" w:space="0" w:color="000000"/>
              <w:lef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r w:rsidRPr="005359B9">
              <w:rPr>
                <w:rFonts w:eastAsia="Calibri" w:cs="Times New Roman"/>
                <w:vertAlign w:val="superscript"/>
                <w:lang w:eastAsia="en-US"/>
              </w:rPr>
              <w:t>2</w:t>
            </w:r>
            <w:r w:rsidRPr="005359B9">
              <w:rPr>
                <w:rFonts w:eastAsia="Calibri" w:cs="Times New Roman"/>
                <w:lang w:eastAsia="en-US"/>
              </w:rPr>
              <w:t xml:space="preserve"> торговой площади на 1 тыс. чел.</w:t>
            </w:r>
          </w:p>
        </w:tc>
        <w:tc>
          <w:tcPr>
            <w:tcW w:w="1272" w:type="pct"/>
            <w:vMerge w:val="restart"/>
            <w:tcBorders>
              <w:top w:val="single" w:sz="4" w:space="0" w:color="000000"/>
              <w:lef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Торговые центры сельского поселения с числом жителей, тыс. чел.:</w:t>
            </w:r>
          </w:p>
          <w:p w:rsidR="005359B9" w:rsidRPr="005359B9" w:rsidRDefault="005359B9" w:rsidP="005359B9">
            <w:pPr>
              <w:jc w:val="both"/>
              <w:rPr>
                <w:rFonts w:eastAsia="Calibri" w:cs="Times New Roman"/>
                <w:lang w:eastAsia="en-US"/>
              </w:rPr>
            </w:pPr>
            <w:r w:rsidRPr="005359B9">
              <w:rPr>
                <w:rFonts w:eastAsia="Calibri" w:cs="Times New Roman"/>
                <w:lang w:eastAsia="en-US"/>
              </w:rPr>
              <w:t>до 1 тыс.чел. – 0,1 - 0,2 га на объект;</w:t>
            </w:r>
          </w:p>
          <w:p w:rsidR="005359B9" w:rsidRPr="005359B9" w:rsidRDefault="005359B9" w:rsidP="005359B9">
            <w:pPr>
              <w:jc w:val="both"/>
              <w:rPr>
                <w:rFonts w:eastAsia="Calibri" w:cs="Times New Roman"/>
                <w:lang w:eastAsia="en-US"/>
              </w:rPr>
            </w:pPr>
            <w:r w:rsidRPr="005359B9">
              <w:rPr>
                <w:rFonts w:eastAsia="Calibri" w:cs="Times New Roman"/>
                <w:lang w:eastAsia="en-US"/>
              </w:rPr>
              <w:t>св.1 до 3 – 0,2-0,4 га.</w:t>
            </w:r>
          </w:p>
        </w:tc>
        <w:tc>
          <w:tcPr>
            <w:tcW w:w="1348" w:type="pct"/>
            <w:vMerge w:val="restart"/>
            <w:tcBorders>
              <w:top w:val="single" w:sz="4" w:space="0" w:color="000000"/>
              <w:left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359B9" w:rsidRPr="005359B9" w:rsidTr="00042B61">
        <w:trPr>
          <w:cantSplit/>
          <w:trHeight w:hRule="exact" w:val="613"/>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Продовольст-венные</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973" w:type="pct"/>
            <w:vMerge/>
            <w:tcBorders>
              <w:left w:val="single" w:sz="4" w:space="0" w:color="000000"/>
            </w:tcBorders>
            <w:vAlign w:val="center"/>
          </w:tcPr>
          <w:p w:rsidR="005359B9" w:rsidRPr="005359B9" w:rsidRDefault="005359B9" w:rsidP="005359B9">
            <w:pPr>
              <w:jc w:val="both"/>
              <w:rPr>
                <w:rFonts w:eastAsia="Calibri" w:cs="Times New Roman"/>
                <w:lang w:eastAsia="en-US"/>
              </w:rPr>
            </w:pPr>
          </w:p>
        </w:tc>
        <w:tc>
          <w:tcPr>
            <w:tcW w:w="127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348" w:type="pct"/>
            <w:vMerge/>
            <w:tcBorders>
              <w:left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Height w:hRule="exact" w:val="2408"/>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Непродоволь-ственные </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w:t>
            </w:r>
          </w:p>
        </w:tc>
        <w:tc>
          <w:tcPr>
            <w:tcW w:w="973" w:type="pct"/>
            <w:vMerge/>
            <w:tcBorders>
              <w:left w:val="single" w:sz="4" w:space="0" w:color="000000"/>
            </w:tcBorders>
            <w:vAlign w:val="center"/>
          </w:tcPr>
          <w:p w:rsidR="005359B9" w:rsidRPr="005359B9" w:rsidRDefault="005359B9" w:rsidP="005359B9">
            <w:pPr>
              <w:jc w:val="both"/>
              <w:rPr>
                <w:rFonts w:eastAsia="Calibri" w:cs="Times New Roman"/>
                <w:lang w:eastAsia="en-US"/>
              </w:rPr>
            </w:pPr>
          </w:p>
        </w:tc>
        <w:tc>
          <w:tcPr>
            <w:tcW w:w="127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348" w:type="pct"/>
            <w:vMerge/>
            <w:tcBorders>
              <w:left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trHeight w:val="3675"/>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Рыночные комплексы</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24-40</w:t>
            </w:r>
          </w:p>
        </w:tc>
        <w:tc>
          <w:tcPr>
            <w:tcW w:w="97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r w:rsidRPr="005359B9">
              <w:rPr>
                <w:rFonts w:eastAsia="Calibri" w:cs="Times New Roman"/>
                <w:vertAlign w:val="superscript"/>
                <w:lang w:eastAsia="en-US"/>
              </w:rPr>
              <w:t>2</w:t>
            </w:r>
            <w:r w:rsidRPr="005359B9">
              <w:rPr>
                <w:rFonts w:eastAsia="Calibri" w:cs="Times New Roman"/>
                <w:lang w:eastAsia="en-US"/>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 торговой площади рыночного комплекса:</w:t>
            </w:r>
          </w:p>
          <w:p w:rsidR="005359B9" w:rsidRPr="005359B9" w:rsidRDefault="005359B9" w:rsidP="005359B9">
            <w:pPr>
              <w:jc w:val="both"/>
              <w:rPr>
                <w:rFonts w:eastAsia="Calibri" w:cs="Times New Roman"/>
                <w:lang w:eastAsia="en-US"/>
              </w:rPr>
            </w:pPr>
            <w:r w:rsidRPr="005359B9">
              <w:rPr>
                <w:rFonts w:eastAsia="Calibri" w:cs="Times New Roman"/>
                <w:lang w:eastAsia="en-US"/>
              </w:rPr>
              <w:t>до 600 м</w:t>
            </w:r>
            <w:r w:rsidRPr="005359B9">
              <w:rPr>
                <w:rFonts w:eastAsia="Calibri" w:cs="Times New Roman"/>
                <w:vertAlign w:val="superscript"/>
                <w:lang w:eastAsia="en-US"/>
              </w:rPr>
              <w:t>2</w:t>
            </w:r>
            <w:r w:rsidRPr="005359B9">
              <w:rPr>
                <w:rFonts w:eastAsia="Calibri" w:cs="Times New Roman"/>
                <w:lang w:eastAsia="en-US"/>
              </w:rPr>
              <w:t xml:space="preserve"> – 14 м2;</w:t>
            </w:r>
          </w:p>
          <w:p w:rsidR="005359B9" w:rsidRPr="005359B9" w:rsidRDefault="005359B9" w:rsidP="005359B9">
            <w:pPr>
              <w:jc w:val="both"/>
              <w:rPr>
                <w:rFonts w:eastAsia="Calibri" w:cs="Times New Roman"/>
                <w:lang w:eastAsia="en-US"/>
              </w:rPr>
            </w:pPr>
            <w:r w:rsidRPr="005359B9">
              <w:rPr>
                <w:rFonts w:eastAsia="Calibri" w:cs="Times New Roman"/>
                <w:lang w:eastAsia="en-US"/>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Минимальная площадь  торгового места составляет 6 м2.</w:t>
            </w:r>
          </w:p>
          <w:p w:rsidR="005359B9" w:rsidRPr="005359B9" w:rsidRDefault="005359B9" w:rsidP="005359B9">
            <w:pPr>
              <w:jc w:val="both"/>
              <w:rPr>
                <w:rFonts w:eastAsia="Calibri" w:cs="Times New Roman"/>
                <w:lang w:eastAsia="en-US"/>
              </w:rPr>
            </w:pPr>
            <w:r w:rsidRPr="005359B9">
              <w:rPr>
                <w:rFonts w:eastAsia="Calibri" w:cs="Times New Roman"/>
                <w:lang w:eastAsia="en-US"/>
              </w:rPr>
              <w:t>Соотношение площади для круглогодичной и сезонной торговли устанавливается заданием на проектирование.</w:t>
            </w:r>
          </w:p>
        </w:tc>
      </w:tr>
      <w:tr w:rsidR="005359B9" w:rsidRPr="005359B9" w:rsidTr="00042B61">
        <w:trPr>
          <w:trHeight w:val="5227"/>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Предприятия общественного питания</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97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на 1 тыс.чел.</w:t>
            </w:r>
          </w:p>
        </w:tc>
        <w:tc>
          <w:tcPr>
            <w:tcW w:w="127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100 мест, при числе мест:</w:t>
            </w:r>
          </w:p>
          <w:p w:rsidR="005359B9" w:rsidRPr="005359B9" w:rsidRDefault="005359B9" w:rsidP="005359B9">
            <w:pPr>
              <w:jc w:val="both"/>
              <w:rPr>
                <w:rFonts w:eastAsia="Calibri" w:cs="Times New Roman"/>
                <w:lang w:eastAsia="en-US"/>
              </w:rPr>
            </w:pPr>
            <w:r w:rsidRPr="005359B9">
              <w:rPr>
                <w:rFonts w:eastAsia="Calibri" w:cs="Times New Roman"/>
                <w:lang w:eastAsia="en-US"/>
              </w:rPr>
              <w:t>до 50 м2 – 0,2 - 0,25 га на объект;</w:t>
            </w:r>
          </w:p>
          <w:p w:rsidR="005359B9" w:rsidRPr="005359B9" w:rsidRDefault="005359B9" w:rsidP="005359B9">
            <w:pPr>
              <w:jc w:val="both"/>
              <w:rPr>
                <w:rFonts w:eastAsia="Calibri" w:cs="Times New Roman"/>
                <w:lang w:eastAsia="en-US"/>
              </w:rPr>
            </w:pPr>
            <w:r w:rsidRPr="005359B9">
              <w:rPr>
                <w:rFonts w:eastAsia="Calibri" w:cs="Times New Roman"/>
                <w:lang w:eastAsia="en-US"/>
              </w:rPr>
              <w:t>св.50 до 150 – 0,2-0,15 га;</w:t>
            </w:r>
          </w:p>
          <w:p w:rsidR="005359B9" w:rsidRPr="005359B9" w:rsidRDefault="005359B9" w:rsidP="005359B9">
            <w:pPr>
              <w:jc w:val="both"/>
              <w:rPr>
                <w:rFonts w:eastAsia="Calibri" w:cs="Times New Roman"/>
                <w:lang w:eastAsia="en-US"/>
              </w:rPr>
            </w:pPr>
            <w:r w:rsidRPr="005359B9">
              <w:rPr>
                <w:rFonts w:eastAsia="Calibri" w:cs="Times New Roman"/>
                <w:lang w:eastAsia="en-US"/>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spacing w:val="-12"/>
                <w:lang w:eastAsia="en-US"/>
              </w:rPr>
            </w:pPr>
            <w:r w:rsidRPr="005359B9">
              <w:rPr>
                <w:rFonts w:eastAsia="Calibri" w:cs="Times New Roman"/>
                <w:spacing w:val="-12"/>
                <w:lang w:eastAsia="en-US"/>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359B9" w:rsidRPr="005359B9" w:rsidRDefault="005359B9" w:rsidP="005359B9">
            <w:pPr>
              <w:jc w:val="both"/>
              <w:rPr>
                <w:rFonts w:eastAsia="Calibri" w:cs="Times New Roman"/>
                <w:spacing w:val="-12"/>
                <w:lang w:eastAsia="en-US"/>
              </w:rPr>
            </w:pPr>
            <w:r w:rsidRPr="005359B9">
              <w:rPr>
                <w:rFonts w:eastAsia="Calibri" w:cs="Times New Roman"/>
                <w:spacing w:val="-12"/>
                <w:lang w:eastAsia="en-US"/>
              </w:rPr>
              <w:t>Заготовочные предприятия общественного питания рассчитываются по норме — 300 кг в сутки на 1 тыс. чел.</w:t>
            </w:r>
          </w:p>
        </w:tc>
      </w:tr>
    </w:tbl>
    <w:p w:rsidR="005359B9" w:rsidRPr="005359B9" w:rsidRDefault="005359B9" w:rsidP="005359B9">
      <w:pPr>
        <w:suppressAutoHyphens/>
        <w:jc w:val="both"/>
        <w:rPr>
          <w:rFonts w:eastAsia="Times New Roman" w:cs="Times New Roman"/>
          <w:b/>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3.4.22 Норма обеспеченности школами-интернатами и размер их земельного участка</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20</w:t>
      </w:r>
    </w:p>
    <w:tbl>
      <w:tblPr>
        <w:tblW w:w="5000" w:type="pct"/>
        <w:tblLook w:val="0000" w:firstRow="0" w:lastRow="0" w:firstColumn="0" w:lastColumn="0" w:noHBand="0" w:noVBand="0"/>
      </w:tblPr>
      <w:tblGrid>
        <w:gridCol w:w="2548"/>
        <w:gridCol w:w="4059"/>
        <w:gridCol w:w="3246"/>
      </w:tblGrid>
      <w:tr w:rsidR="005359B9" w:rsidRPr="005359B9" w:rsidTr="00042B61">
        <w:tc>
          <w:tcPr>
            <w:tcW w:w="129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206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одно место при вместимости учреждений:</w:t>
            </w:r>
          </w:p>
          <w:p w:rsidR="005359B9" w:rsidRPr="005359B9" w:rsidRDefault="005359B9" w:rsidP="005359B9">
            <w:pPr>
              <w:tabs>
                <w:tab w:val="right" w:pos="4464"/>
              </w:tabs>
              <w:jc w:val="both"/>
              <w:rPr>
                <w:rFonts w:eastAsia="Calibri" w:cs="Times New Roman"/>
                <w:lang w:eastAsia="en-US"/>
              </w:rPr>
            </w:pPr>
            <w:r w:rsidRPr="005359B9">
              <w:rPr>
                <w:rFonts w:eastAsia="Calibri" w:cs="Times New Roman"/>
                <w:lang w:eastAsia="en-US"/>
              </w:rPr>
              <w:t>до 200 до 300 - 70 м2;</w:t>
            </w:r>
            <w:r w:rsidRPr="005359B9">
              <w:rPr>
                <w:rFonts w:eastAsia="Calibri" w:cs="Times New Roman"/>
                <w:lang w:eastAsia="en-US"/>
              </w:rPr>
              <w:tab/>
            </w:r>
          </w:p>
          <w:p w:rsidR="005359B9" w:rsidRPr="005359B9" w:rsidRDefault="005359B9" w:rsidP="005359B9">
            <w:pPr>
              <w:jc w:val="both"/>
              <w:rPr>
                <w:rFonts w:eastAsia="Calibri" w:cs="Times New Roman"/>
                <w:lang w:eastAsia="en-US"/>
              </w:rPr>
            </w:pPr>
            <w:r w:rsidRPr="005359B9">
              <w:rPr>
                <w:rFonts w:eastAsia="Calibri" w:cs="Times New Roman"/>
                <w:lang w:eastAsia="en-US"/>
              </w:rPr>
              <w:t>св. 300 до 500 – 65 м2;</w:t>
            </w:r>
          </w:p>
          <w:p w:rsidR="005359B9" w:rsidRPr="005359B9" w:rsidRDefault="005359B9" w:rsidP="005359B9">
            <w:pPr>
              <w:jc w:val="both"/>
              <w:rPr>
                <w:rFonts w:eastAsia="Calibri" w:cs="Times New Roman"/>
                <w:lang w:eastAsia="en-US"/>
              </w:rPr>
            </w:pPr>
            <w:r w:rsidRPr="005359B9">
              <w:rPr>
                <w:rFonts w:eastAsia="Calibri" w:cs="Times New Roman"/>
                <w:lang w:eastAsia="en-US"/>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 размещении на участке спального корпуса интерната площадь участка увеличивается на 0,2 га, относительно основного участка</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3.4.23.</w:t>
      </w:r>
      <w:r w:rsidRPr="005359B9">
        <w:rPr>
          <w:rFonts w:eastAsia="Times New Roman" w:cs="Times New Roman"/>
          <w:lang w:eastAsia="ar-SA"/>
        </w:rPr>
        <w:tab/>
        <w:t>Норма обеспеченности специализированными объектами социального обеспечения и размер их земельного участка</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851"/>
        <w:gridCol w:w="1379"/>
        <w:gridCol w:w="3024"/>
      </w:tblGrid>
      <w:tr w:rsidR="005359B9" w:rsidRPr="005359B9" w:rsidTr="00042B61">
        <w:tc>
          <w:tcPr>
            <w:tcW w:w="18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Учреждение</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Норма обеспеченности</w:t>
            </w:r>
          </w:p>
        </w:tc>
        <w:tc>
          <w:tcPr>
            <w:tcW w:w="727"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156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042B61">
        <w:tc>
          <w:tcPr>
            <w:tcW w:w="1854"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Дом-интернат для престарелых, ветеранов войны и труда (с 60 лет)</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 мест на 10000 чел.</w:t>
            </w:r>
          </w:p>
        </w:tc>
        <w:tc>
          <w:tcPr>
            <w:tcW w:w="1562" w:type="pct"/>
          </w:tcPr>
          <w:p w:rsidR="005359B9" w:rsidRPr="005359B9" w:rsidRDefault="005359B9" w:rsidP="005359B9">
            <w:pPr>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042B61">
        <w:tc>
          <w:tcPr>
            <w:tcW w:w="1854" w:type="pct"/>
            <w:vAlign w:val="center"/>
          </w:tcPr>
          <w:p w:rsidR="005359B9" w:rsidRPr="005359B9" w:rsidRDefault="005359B9" w:rsidP="005359B9">
            <w:pPr>
              <w:snapToGrid w:val="0"/>
              <w:jc w:val="both"/>
              <w:rPr>
                <w:rFonts w:eastAsia="Calibri" w:cs="Times New Roman"/>
                <w:spacing w:val="-4"/>
                <w:lang w:eastAsia="en-US"/>
              </w:rPr>
            </w:pPr>
            <w:r w:rsidRPr="005359B9">
              <w:rPr>
                <w:rFonts w:eastAsia="Calibri" w:cs="Times New Roman"/>
                <w:spacing w:val="-4"/>
                <w:lang w:eastAsia="en-US"/>
              </w:rPr>
              <w:t>Дом-интернат для взрослых с физическими нарушениями (с 18 лет)</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 мест на 1000 чел.</w:t>
            </w:r>
          </w:p>
        </w:tc>
        <w:tc>
          <w:tcPr>
            <w:tcW w:w="1562" w:type="pct"/>
          </w:tcPr>
          <w:p w:rsidR="005359B9" w:rsidRPr="005359B9" w:rsidRDefault="005359B9" w:rsidP="005359B9">
            <w:pPr>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042B61">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Дом-интернат для детей инвалидов</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 мест на 10000 чел.</w:t>
            </w:r>
          </w:p>
        </w:tc>
        <w:tc>
          <w:tcPr>
            <w:tcW w:w="1562" w:type="pct"/>
          </w:tcPr>
          <w:p w:rsidR="005359B9" w:rsidRPr="005359B9" w:rsidRDefault="005359B9" w:rsidP="005359B9">
            <w:pPr>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042B61">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Детские дома-интернаты  </w:t>
            </w:r>
          </w:p>
          <w:p w:rsidR="005359B9" w:rsidRPr="005359B9" w:rsidRDefault="005359B9" w:rsidP="005359B9">
            <w:pPr>
              <w:jc w:val="both"/>
              <w:rPr>
                <w:rFonts w:eastAsia="Calibri" w:cs="Times New Roman"/>
                <w:lang w:eastAsia="en-US"/>
              </w:rPr>
            </w:pPr>
            <w:r w:rsidRPr="005359B9">
              <w:rPr>
                <w:rFonts w:eastAsia="Calibri" w:cs="Times New Roman"/>
                <w:lang w:eastAsia="en-US"/>
              </w:rPr>
              <w:t>(от 4до17 лет)</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 мест на 1000 чел.</w:t>
            </w:r>
          </w:p>
        </w:tc>
        <w:tc>
          <w:tcPr>
            <w:tcW w:w="1562" w:type="pct"/>
          </w:tcPr>
          <w:p w:rsidR="005359B9" w:rsidRPr="005359B9" w:rsidRDefault="005359B9" w:rsidP="005359B9">
            <w:pPr>
              <w:rPr>
                <w:rFonts w:eastAsia="Calibri" w:cs="Times New Roman"/>
                <w:lang w:eastAsia="en-US"/>
              </w:rPr>
            </w:pPr>
            <w:r w:rsidRPr="005359B9">
              <w:rPr>
                <w:rFonts w:eastAsia="Calibri" w:cs="Times New Roman"/>
                <w:lang w:eastAsia="en-US"/>
              </w:rPr>
              <w:t>На одного воспитанника (вне зависимости от вместимости): не менее 150 кв. м, не считая площади хозяйственной зоны и площади застройки.</w:t>
            </w:r>
          </w:p>
        </w:tc>
      </w:tr>
      <w:tr w:rsidR="005359B9" w:rsidRPr="005359B9" w:rsidTr="00042B61">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Реабилитационный центр для детей и   подростков с ограниченными возможностями</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центров на 1000 детей</w:t>
            </w:r>
          </w:p>
        </w:tc>
        <w:tc>
          <w:tcPr>
            <w:tcW w:w="156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042B61">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Территориальный центр социальной помощи семье и детям</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центров на 50000 чел.</w:t>
            </w:r>
          </w:p>
        </w:tc>
        <w:tc>
          <w:tcPr>
            <w:tcW w:w="156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042B61">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Психоневрологические интернаты  (с 18 лет)</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 мест на 1000 чел.</w:t>
            </w:r>
          </w:p>
        </w:tc>
        <w:tc>
          <w:tcPr>
            <w:tcW w:w="156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На одно место при вместимости учреждений:</w:t>
            </w:r>
          </w:p>
          <w:p w:rsidR="005359B9" w:rsidRPr="005359B9" w:rsidRDefault="005359B9" w:rsidP="005359B9">
            <w:pPr>
              <w:jc w:val="both"/>
              <w:rPr>
                <w:rFonts w:eastAsia="Calibri" w:cs="Times New Roman"/>
                <w:lang w:eastAsia="en-US"/>
              </w:rPr>
            </w:pPr>
            <w:r w:rsidRPr="005359B9">
              <w:rPr>
                <w:rFonts w:eastAsia="Calibri" w:cs="Times New Roman"/>
                <w:lang w:eastAsia="en-US"/>
              </w:rPr>
              <w:t>до 200 - 125 м2;</w:t>
            </w:r>
          </w:p>
          <w:p w:rsidR="005359B9" w:rsidRPr="005359B9" w:rsidRDefault="005359B9" w:rsidP="005359B9">
            <w:pPr>
              <w:jc w:val="both"/>
              <w:rPr>
                <w:rFonts w:eastAsia="Calibri" w:cs="Times New Roman"/>
                <w:lang w:eastAsia="en-US"/>
              </w:rPr>
            </w:pPr>
            <w:r w:rsidRPr="005359B9">
              <w:rPr>
                <w:rFonts w:eastAsia="Calibri" w:cs="Times New Roman"/>
                <w:lang w:eastAsia="en-US"/>
              </w:rPr>
              <w:t>св. 200 до 400 – 100 м2;</w:t>
            </w:r>
          </w:p>
          <w:p w:rsidR="005359B9" w:rsidRPr="005359B9" w:rsidRDefault="005359B9" w:rsidP="005359B9">
            <w:pPr>
              <w:jc w:val="both"/>
              <w:rPr>
                <w:rFonts w:eastAsia="Calibri" w:cs="Times New Roman"/>
                <w:lang w:eastAsia="en-US"/>
              </w:rPr>
            </w:pPr>
            <w:r w:rsidRPr="005359B9">
              <w:rPr>
                <w:rFonts w:eastAsia="Calibri" w:cs="Times New Roman"/>
                <w:lang w:eastAsia="en-US"/>
              </w:rPr>
              <w:t>св. 400 до 600 – 80 м2.</w:t>
            </w:r>
          </w:p>
        </w:tc>
      </w:tr>
    </w:tbl>
    <w:p w:rsidR="005359B9" w:rsidRPr="005359B9" w:rsidRDefault="005359B9" w:rsidP="005359B9">
      <w:pPr>
        <w:jc w:val="both"/>
        <w:rPr>
          <w:rFonts w:eastAsia="Calibri" w:cs="Times New Roman"/>
          <w:lang w:eastAsia="en-US"/>
        </w:rPr>
      </w:pP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3.4.24. Норма обеспеченности предприятиями бытового обслуживания населения и размер их земельного участка</w:t>
      </w:r>
    </w:p>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Таблица 22</w:t>
      </w:r>
    </w:p>
    <w:tbl>
      <w:tblPr>
        <w:tblW w:w="5018" w:type="pct"/>
        <w:tblLayout w:type="fixed"/>
        <w:tblLook w:val="0000" w:firstRow="0" w:lastRow="0" w:firstColumn="0" w:lastColumn="0" w:noHBand="0" w:noVBand="0"/>
      </w:tblPr>
      <w:tblGrid>
        <w:gridCol w:w="1673"/>
        <w:gridCol w:w="1618"/>
        <w:gridCol w:w="1479"/>
        <w:gridCol w:w="1151"/>
        <w:gridCol w:w="1699"/>
        <w:gridCol w:w="2268"/>
      </w:tblGrid>
      <w:tr w:rsidR="005359B9" w:rsidRPr="005359B9" w:rsidTr="00042B61">
        <w:tc>
          <w:tcPr>
            <w:tcW w:w="1664" w:type="pct"/>
            <w:gridSpan w:val="2"/>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58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85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rPr>
          <w:cantSplit/>
        </w:trPr>
        <w:tc>
          <w:tcPr>
            <w:tcW w:w="846"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том числе</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w:t>
            </w:r>
          </w:p>
        </w:tc>
        <w:tc>
          <w:tcPr>
            <w:tcW w:w="582"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рабочих мест на 1 тыс. чел.</w:t>
            </w:r>
          </w:p>
        </w:tc>
        <w:tc>
          <w:tcPr>
            <w:tcW w:w="859"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rPr>
                <w:rFonts w:eastAsia="Calibri" w:cs="Times New Roman"/>
                <w:lang w:eastAsia="en-US"/>
              </w:rPr>
            </w:pPr>
            <w:r w:rsidRPr="005359B9">
              <w:rPr>
                <w:rFonts w:eastAsia="Calibri" w:cs="Times New Roman"/>
                <w:lang w:eastAsia="en-US"/>
              </w:rPr>
              <w:t>На 10 рабочих мест для предприятий мощностью:</w:t>
            </w:r>
          </w:p>
          <w:p w:rsidR="005359B9" w:rsidRPr="005359B9" w:rsidRDefault="005359B9" w:rsidP="005359B9">
            <w:pPr>
              <w:jc w:val="both"/>
              <w:rPr>
                <w:rFonts w:eastAsia="Calibri" w:cs="Times New Roman"/>
                <w:spacing w:val="-6"/>
                <w:lang w:eastAsia="en-US"/>
              </w:rPr>
            </w:pPr>
            <w:r w:rsidRPr="005359B9">
              <w:rPr>
                <w:rFonts w:eastAsia="Calibri" w:cs="Times New Roman"/>
                <w:spacing w:val="-6"/>
                <w:lang w:eastAsia="en-US"/>
              </w:rPr>
              <w:t>от 10 до 50 – 0,1-0,2 га;</w:t>
            </w:r>
          </w:p>
          <w:p w:rsidR="005359B9" w:rsidRPr="005359B9" w:rsidRDefault="005359B9" w:rsidP="005359B9">
            <w:pPr>
              <w:jc w:val="both"/>
              <w:rPr>
                <w:rFonts w:eastAsia="Calibri" w:cs="Times New Roman"/>
                <w:lang w:eastAsia="en-US"/>
              </w:rPr>
            </w:pPr>
            <w:r w:rsidRPr="005359B9">
              <w:rPr>
                <w:rFonts w:eastAsia="Calibri" w:cs="Times New Roman"/>
                <w:lang w:eastAsia="en-US"/>
              </w:rPr>
              <w:t>от 50 до 150 – 0,05-0,08 га</w:t>
            </w:r>
          </w:p>
          <w:p w:rsidR="005359B9" w:rsidRPr="005359B9" w:rsidRDefault="005359B9" w:rsidP="005359B9">
            <w:pPr>
              <w:jc w:val="both"/>
              <w:rPr>
                <w:rFonts w:eastAsia="Calibri" w:cs="Times New Roman"/>
                <w:lang w:eastAsia="en-US"/>
              </w:rPr>
            </w:pPr>
            <w:r w:rsidRPr="005359B9">
              <w:rPr>
                <w:rFonts w:eastAsia="Calibri" w:cs="Times New Roman"/>
                <w:lang w:eastAsia="en-US"/>
              </w:rPr>
              <w:t>св. 150 – 0,03-0,04 га.</w:t>
            </w:r>
          </w:p>
        </w:tc>
        <w:tc>
          <w:tcPr>
            <w:tcW w:w="1147"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5359B9" w:rsidRPr="005359B9" w:rsidTr="00042B61">
        <w:trPr>
          <w:cantSplit/>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748"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0,5-1,2 га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846"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Прачечные</w:t>
            </w: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том числе</w:t>
            </w:r>
          </w:p>
        </w:tc>
        <w:tc>
          <w:tcPr>
            <w:tcW w:w="74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w:t>
            </w:r>
          </w:p>
        </w:tc>
        <w:tc>
          <w:tcPr>
            <w:tcW w:w="582"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кг. белья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0,1-0,2 га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spacing w:val="-4"/>
                <w:lang w:eastAsia="en-US"/>
              </w:rPr>
            </w:pPr>
            <w:r w:rsidRPr="005359B9">
              <w:rPr>
                <w:rFonts w:eastAsia="Calibri" w:cs="Times New Roman"/>
                <w:spacing w:val="-4"/>
                <w:lang w:eastAsia="en-US"/>
              </w:rPr>
              <w:t>Показатель расчета фабрик-прачечных дан с учетом обслуживания общественного сектора до 40 кг. в смену.</w:t>
            </w:r>
          </w:p>
        </w:tc>
      </w:tr>
      <w:tr w:rsidR="005359B9" w:rsidRPr="005359B9" w:rsidTr="00042B61">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748"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фабрики-прачечные</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846"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Химчистки </w:t>
            </w: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том числе</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582"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кг. вещей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0,1-0,2 га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042B61">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748"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фабрики-химчистки</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c>
          <w:tcPr>
            <w:tcW w:w="846"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Бани </w:t>
            </w: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w:t>
            </w:r>
          </w:p>
        </w:tc>
        <w:tc>
          <w:tcPr>
            <w:tcW w:w="58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на 1 тыс. чел.</w:t>
            </w:r>
          </w:p>
        </w:tc>
        <w:tc>
          <w:tcPr>
            <w:tcW w:w="85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0,2-0,4 га на объект</w:t>
            </w:r>
          </w:p>
        </w:tc>
        <w:tc>
          <w:tcPr>
            <w:tcW w:w="1147"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bl>
    <w:p w:rsidR="005359B9" w:rsidRPr="005359B9" w:rsidRDefault="005359B9" w:rsidP="005359B9">
      <w:pPr>
        <w:suppressAutoHyphens/>
        <w:jc w:val="both"/>
        <w:rPr>
          <w:rFonts w:eastAsia="Times New Roman" w:cs="Times New Roman"/>
          <w:bCs/>
          <w:lang w:eastAsia="ar-SA"/>
        </w:rPr>
      </w:pPr>
      <w:r w:rsidRPr="005359B9">
        <w:rPr>
          <w:rFonts w:eastAsia="Times New Roman" w:cs="Times New Roman"/>
          <w:bCs/>
          <w:u w:val="single"/>
          <w:lang w:eastAsia="ar-SA"/>
        </w:rPr>
        <w:t>Примечание</w:t>
      </w:r>
      <w:r w:rsidRPr="005359B9">
        <w:rPr>
          <w:rFonts w:eastAsia="Times New Roman" w:cs="Times New Roman"/>
          <w:bCs/>
          <w:lang w:eastAsia="ar-SA"/>
        </w:rPr>
        <w:t xml:space="preserve">: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 xml:space="preserve">3.4.25. Радиус обслуживания учреждениями торговли и бытового обслуживания населения *: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lastRenderedPageBreak/>
        <w:t>Таблица 23</w:t>
      </w:r>
    </w:p>
    <w:tbl>
      <w:tblPr>
        <w:tblW w:w="5000" w:type="pct"/>
        <w:tblLook w:val="0000" w:firstRow="0" w:lastRow="0" w:firstColumn="0" w:lastColumn="0" w:noHBand="0" w:noVBand="0"/>
      </w:tblPr>
      <w:tblGrid>
        <w:gridCol w:w="5574"/>
        <w:gridCol w:w="1770"/>
        <w:gridCol w:w="2509"/>
      </w:tblGrid>
      <w:tr w:rsidR="005359B9" w:rsidRPr="005359B9" w:rsidTr="00042B61">
        <w:tc>
          <w:tcPr>
            <w:tcW w:w="282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Макс. расчетный показатель для сельских населенных пунктов</w:t>
            </w:r>
          </w:p>
        </w:tc>
      </w:tr>
      <w:tr w:rsidR="005359B9" w:rsidRPr="005359B9" w:rsidTr="00042B61">
        <w:trPr>
          <w:trHeight w:val="243"/>
        </w:trPr>
        <w:tc>
          <w:tcPr>
            <w:tcW w:w="282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800 - 2000</w:t>
            </w:r>
          </w:p>
        </w:tc>
      </w:tr>
    </w:tbl>
    <w:p w:rsidR="005359B9" w:rsidRPr="005359B9" w:rsidRDefault="005359B9" w:rsidP="005359B9">
      <w:pPr>
        <w:suppressAutoHyphens/>
        <w:ind w:firstLine="567"/>
        <w:jc w:val="both"/>
        <w:rPr>
          <w:rFonts w:eastAsia="Times New Roman" w:cs="Times New Roman"/>
          <w:bCs/>
          <w:sz w:val="20"/>
          <w:lang w:eastAsia="ar-SA"/>
        </w:rPr>
      </w:pPr>
      <w:r w:rsidRPr="005359B9">
        <w:rPr>
          <w:rFonts w:eastAsia="Times New Roman" w:cs="Times New Roman"/>
          <w:bCs/>
          <w:sz w:val="20"/>
          <w:u w:val="single"/>
          <w:lang w:eastAsia="ar-SA"/>
        </w:rPr>
        <w:t>Примечания</w:t>
      </w:r>
      <w:r w:rsidRPr="005359B9">
        <w:rPr>
          <w:rFonts w:eastAsia="Times New Roman" w:cs="Times New Roman"/>
          <w:bCs/>
          <w:sz w:val="20"/>
          <w:lang w:eastAsia="ar-SA"/>
        </w:rPr>
        <w:t xml:space="preserve">: </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lang w:eastAsia="en-US"/>
        </w:rPr>
        <w:t xml:space="preserve">1.Указанный радиус обслуживания не распространяется на специализированные учреждения. </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sz w:val="20"/>
          <w:lang w:eastAsia="en-US"/>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5359B9">
        <w:rPr>
          <w:rFonts w:eastAsia="Calibri" w:cs="Times New Roman"/>
          <w:lang w:eastAsia="en-US"/>
        </w:rPr>
        <w:t>.</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24</w:t>
      </w:r>
    </w:p>
    <w:tbl>
      <w:tblPr>
        <w:tblW w:w="5000" w:type="pct"/>
        <w:tblLook w:val="0000" w:firstRow="0" w:lastRow="0" w:firstColumn="0" w:lastColumn="0" w:noHBand="0" w:noVBand="0"/>
      </w:tblPr>
      <w:tblGrid>
        <w:gridCol w:w="1672"/>
        <w:gridCol w:w="1851"/>
        <w:gridCol w:w="1936"/>
        <w:gridCol w:w="2857"/>
        <w:gridCol w:w="1537"/>
      </w:tblGrid>
      <w:tr w:rsidR="005359B9" w:rsidRPr="005359B9" w:rsidTr="00042B61">
        <w:trPr>
          <w:trHeight w:val="460"/>
        </w:trPr>
        <w:tc>
          <w:tcPr>
            <w:tcW w:w="91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8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51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c>
          <w:tcPr>
            <w:tcW w:w="91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04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 кол. операционных касс, га на объект:</w:t>
            </w:r>
          </w:p>
          <w:p w:rsidR="005359B9" w:rsidRPr="005359B9" w:rsidRDefault="005359B9" w:rsidP="005359B9">
            <w:pPr>
              <w:jc w:val="both"/>
              <w:rPr>
                <w:rFonts w:eastAsia="Calibri" w:cs="Times New Roman"/>
                <w:lang w:eastAsia="en-US"/>
              </w:rPr>
            </w:pPr>
            <w:r w:rsidRPr="005359B9">
              <w:rPr>
                <w:rFonts w:eastAsia="Calibri" w:cs="Times New Roman"/>
                <w:lang w:eastAsia="en-US"/>
              </w:rPr>
              <w:t>3 кассы – 0,05 га;</w:t>
            </w:r>
          </w:p>
          <w:p w:rsidR="005359B9" w:rsidRPr="005359B9" w:rsidRDefault="005359B9" w:rsidP="005359B9">
            <w:pPr>
              <w:jc w:val="both"/>
              <w:rPr>
                <w:rFonts w:eastAsia="Calibri" w:cs="Times New Roman"/>
                <w:lang w:eastAsia="en-US"/>
              </w:rPr>
            </w:pPr>
            <w:r w:rsidRPr="005359B9">
              <w:rPr>
                <w:rFonts w:eastAsia="Calibri" w:cs="Times New Roman"/>
                <w:lang w:eastAsia="en-US"/>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042B61">
        <w:tc>
          <w:tcPr>
            <w:tcW w:w="91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Отделение связи</w:t>
            </w:r>
          </w:p>
        </w:tc>
        <w:tc>
          <w:tcPr>
            <w:tcW w:w="8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04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 объект на 1-10 тыс.чел.</w:t>
            </w:r>
          </w:p>
        </w:tc>
        <w:tc>
          <w:tcPr>
            <w:tcW w:w="151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населенного пункта численностью:</w:t>
            </w:r>
          </w:p>
          <w:p w:rsidR="005359B9" w:rsidRPr="005359B9" w:rsidRDefault="005359B9" w:rsidP="005359B9">
            <w:pPr>
              <w:jc w:val="both"/>
              <w:rPr>
                <w:rFonts w:eastAsia="Calibri" w:cs="Times New Roman"/>
                <w:lang w:eastAsia="en-US"/>
              </w:rPr>
            </w:pPr>
            <w:r w:rsidRPr="005359B9">
              <w:rPr>
                <w:rFonts w:eastAsia="Calibri" w:cs="Times New Roman"/>
                <w:lang w:eastAsia="en-US"/>
              </w:rPr>
              <w:t>0,5-2 тыс.чел. – 0,3-0,35 га;</w:t>
            </w:r>
          </w:p>
          <w:p w:rsidR="005359B9" w:rsidRPr="005359B9" w:rsidRDefault="005359B9" w:rsidP="005359B9">
            <w:pPr>
              <w:jc w:val="both"/>
              <w:rPr>
                <w:rFonts w:eastAsia="Calibri" w:cs="Times New Roman"/>
                <w:lang w:eastAsia="en-US"/>
              </w:rPr>
            </w:pPr>
            <w:r w:rsidRPr="005359B9">
              <w:rPr>
                <w:rFonts w:eastAsia="Calibri" w:cs="Times New Roman"/>
                <w:lang w:eastAsia="en-US"/>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042B61">
        <w:tc>
          <w:tcPr>
            <w:tcW w:w="91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объект</w:t>
            </w:r>
          </w:p>
        </w:tc>
        <w:tc>
          <w:tcPr>
            <w:tcW w:w="151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Поселковых и сельских органов власти, м2 на 1 сотрудника: </w:t>
            </w:r>
          </w:p>
          <w:p w:rsidR="005359B9" w:rsidRPr="005359B9" w:rsidRDefault="005359B9" w:rsidP="005359B9">
            <w:pPr>
              <w:jc w:val="both"/>
              <w:rPr>
                <w:rFonts w:eastAsia="Calibri" w:cs="Times New Roman"/>
                <w:lang w:eastAsia="en-US"/>
              </w:rPr>
            </w:pPr>
            <w:r w:rsidRPr="005359B9">
              <w:rPr>
                <w:rFonts w:eastAsia="Calibri" w:cs="Times New Roman"/>
                <w:lang w:eastAsia="en-US"/>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Большая площадь принимается для объектов меньшей этажности.</w:t>
            </w:r>
          </w:p>
        </w:tc>
      </w:tr>
    </w:tbl>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3.4.28. Радиус обслуживания филиалами банков и отделениями связи – 800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3.4.29. Норма обеспеченности предприятиями жилищно-коммунального хозяйства и размер их земельного участка</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25</w:t>
      </w:r>
    </w:p>
    <w:tbl>
      <w:tblPr>
        <w:tblW w:w="5000" w:type="pct"/>
        <w:tblLook w:val="0000" w:firstRow="0" w:lastRow="0" w:firstColumn="0" w:lastColumn="0" w:noHBand="0" w:noVBand="0"/>
      </w:tblPr>
      <w:tblGrid>
        <w:gridCol w:w="2130"/>
        <w:gridCol w:w="1851"/>
        <w:gridCol w:w="1719"/>
        <w:gridCol w:w="2310"/>
        <w:gridCol w:w="1843"/>
      </w:tblGrid>
      <w:tr w:rsidR="005359B9" w:rsidRPr="005359B9" w:rsidTr="00042B61">
        <w:tc>
          <w:tcPr>
            <w:tcW w:w="95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c>
          <w:tcPr>
            <w:tcW w:w="9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Гостиницы </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на 1 тыс. чел.</w:t>
            </w:r>
          </w:p>
        </w:tc>
        <w:tc>
          <w:tcPr>
            <w:tcW w:w="127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м2 на одно место при числе мест гостиницы:</w:t>
            </w:r>
          </w:p>
          <w:p w:rsidR="005359B9" w:rsidRPr="005359B9" w:rsidRDefault="005359B9" w:rsidP="005359B9">
            <w:pPr>
              <w:jc w:val="both"/>
              <w:rPr>
                <w:rFonts w:eastAsia="Calibri" w:cs="Times New Roman"/>
                <w:lang w:eastAsia="en-US"/>
              </w:rPr>
            </w:pPr>
            <w:r w:rsidRPr="005359B9">
              <w:rPr>
                <w:rFonts w:eastAsia="Calibri" w:cs="Times New Roman"/>
                <w:lang w:eastAsia="en-US"/>
              </w:rPr>
              <w:t>от 25 до 100 – 55 м2;</w:t>
            </w:r>
          </w:p>
          <w:p w:rsidR="005359B9" w:rsidRPr="005359B9" w:rsidRDefault="005359B9" w:rsidP="005359B9">
            <w:pPr>
              <w:jc w:val="both"/>
              <w:rPr>
                <w:rFonts w:eastAsia="Calibri" w:cs="Times New Roman"/>
                <w:lang w:eastAsia="en-US"/>
              </w:rPr>
            </w:pPr>
            <w:r w:rsidRPr="005359B9">
              <w:rPr>
                <w:rFonts w:eastAsia="Calibri" w:cs="Times New Roman"/>
                <w:lang w:eastAsia="en-US"/>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042B61">
        <w:tc>
          <w:tcPr>
            <w:tcW w:w="9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Жилищно-эксплуатационные </w:t>
            </w:r>
            <w:r w:rsidRPr="005359B9">
              <w:rPr>
                <w:rFonts w:eastAsia="Calibri" w:cs="Times New Roman"/>
                <w:lang w:eastAsia="en-US"/>
              </w:rPr>
              <w:lastRenderedPageBreak/>
              <w:t>организации</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1</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042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Пункты приема вторичного сырья</w:t>
            </w:r>
          </w:p>
        </w:tc>
        <w:tc>
          <w:tcPr>
            <w:tcW w:w="89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7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 объектов на 20 тыс. чел.</w:t>
            </w:r>
          </w:p>
        </w:tc>
        <w:tc>
          <w:tcPr>
            <w:tcW w:w="127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0,01 га на 1 объект</w:t>
            </w:r>
          </w:p>
        </w:tc>
        <w:tc>
          <w:tcPr>
            <w:tcW w:w="899" w:type="pct"/>
          </w:tcPr>
          <w:p w:rsidR="005359B9" w:rsidRPr="005359B9" w:rsidRDefault="005359B9" w:rsidP="005359B9">
            <w:pPr>
              <w:jc w:val="both"/>
              <w:rPr>
                <w:rFonts w:eastAsia="Calibri" w:cs="Times New Roman"/>
                <w:lang w:eastAsia="en-US"/>
              </w:rPr>
            </w:pPr>
          </w:p>
        </w:tc>
      </w:tr>
      <w:tr w:rsidR="005359B9" w:rsidRPr="005359B9" w:rsidTr="00042B61">
        <w:tc>
          <w:tcPr>
            <w:tcW w:w="9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Пожарные депо</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Количество пож. машин зависит от размера территории населенного пункта или их групп</w:t>
            </w:r>
          </w:p>
        </w:tc>
      </w:tr>
      <w:tr w:rsidR="005359B9" w:rsidRPr="005359B9" w:rsidTr="00042B61">
        <w:tc>
          <w:tcPr>
            <w:tcW w:w="958" w:type="pct"/>
            <w:tcBorders>
              <w:top w:val="single" w:sz="4" w:space="0" w:color="000000"/>
              <w:left w:val="single" w:sz="4" w:space="0" w:color="000000"/>
              <w:bottom w:val="single" w:sz="4" w:space="0" w:color="000000"/>
            </w:tcBorders>
          </w:tcPr>
          <w:p w:rsidR="005359B9" w:rsidRPr="005359B9" w:rsidRDefault="005359B9" w:rsidP="005359B9">
            <w:pPr>
              <w:snapToGrid w:val="0"/>
              <w:rPr>
                <w:rFonts w:eastAsia="Calibri" w:cs="Times New Roman"/>
                <w:lang w:eastAsia="en-US"/>
              </w:rPr>
            </w:pPr>
            <w:r w:rsidRPr="005359B9">
              <w:rPr>
                <w:rFonts w:eastAsia="Calibri" w:cs="Times New Roman"/>
                <w:lang w:eastAsia="en-US"/>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га </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0,24 га на 1 тыс. чел., </w:t>
            </w:r>
          </w:p>
          <w:p w:rsidR="005359B9" w:rsidRPr="005359B9" w:rsidRDefault="005359B9" w:rsidP="005359B9">
            <w:pPr>
              <w:jc w:val="both"/>
              <w:rPr>
                <w:rFonts w:eastAsia="Calibri" w:cs="Times New Roman"/>
                <w:lang w:eastAsia="en-US"/>
              </w:rPr>
            </w:pPr>
            <w:r w:rsidRPr="005359B9">
              <w:rPr>
                <w:rFonts w:eastAsia="Calibri" w:cs="Times New Roman"/>
                <w:lang w:eastAsia="en-US"/>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Определяется с учетом количества жителей, перспективного роста численности населения и коэффициента смертности.</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сельском поселении - 20 минут.</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26</w:t>
      </w:r>
    </w:p>
    <w:tbl>
      <w:tblPr>
        <w:tblW w:w="5000" w:type="pct"/>
        <w:tblLook w:val="0000" w:firstRow="0" w:lastRow="0" w:firstColumn="0" w:lastColumn="0" w:noHBand="0" w:noVBand="0"/>
      </w:tblPr>
      <w:tblGrid>
        <w:gridCol w:w="3678"/>
        <w:gridCol w:w="1732"/>
        <w:gridCol w:w="2504"/>
        <w:gridCol w:w="1939"/>
      </w:tblGrid>
      <w:tr w:rsidR="005359B9" w:rsidRPr="005359B9" w:rsidTr="00042B61">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от зданий (границ участков) предприятий жилищно-коммунального хозяйства, м</w:t>
            </w:r>
          </w:p>
        </w:tc>
      </w:tr>
      <w:tr w:rsidR="005359B9" w:rsidRPr="005359B9" w:rsidTr="00042B61">
        <w:trPr>
          <w:cantSplit/>
        </w:trPr>
        <w:tc>
          <w:tcPr>
            <w:tcW w:w="1931"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 стен жилых домов</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 водозаборных сооружений</w:t>
            </w:r>
          </w:p>
        </w:tc>
      </w:tr>
      <w:tr w:rsidR="005359B9" w:rsidRPr="005359B9" w:rsidTr="00042B61">
        <w:tc>
          <w:tcPr>
            <w:tcW w:w="1931"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i/>
                <w:color w:val="FF0000"/>
                <w:lang w:eastAsia="en-US"/>
              </w:rPr>
            </w:pPr>
          </w:p>
        </w:tc>
      </w:tr>
      <w:tr w:rsidR="005359B9" w:rsidRPr="005359B9" w:rsidTr="00042B61">
        <w:trPr>
          <w:cantSplit/>
          <w:trHeight w:hRule="exact" w:val="999"/>
        </w:trPr>
        <w:tc>
          <w:tcPr>
            <w:tcW w:w="1931"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Не менее 1000</w:t>
            </w:r>
          </w:p>
          <w:p w:rsidR="005359B9" w:rsidRPr="005359B9" w:rsidRDefault="005359B9" w:rsidP="005359B9">
            <w:pPr>
              <w:ind w:right="-104"/>
              <w:jc w:val="both"/>
              <w:rPr>
                <w:rFonts w:eastAsia="Calibri" w:cs="Times New Roman"/>
                <w:lang w:eastAsia="en-US"/>
              </w:rPr>
            </w:pPr>
            <w:r w:rsidRPr="005359B9">
              <w:rPr>
                <w:rFonts w:eastAsia="Calibri" w:cs="Times New Roman"/>
                <w:lang w:eastAsia="en-US"/>
              </w:rPr>
              <w:t xml:space="preserve"> (по расчетам поясов </w:t>
            </w:r>
            <w:r w:rsidRPr="005359B9">
              <w:rPr>
                <w:rFonts w:eastAsia="Calibri" w:cs="Times New Roman"/>
                <w:lang w:eastAsia="en-US"/>
              </w:rPr>
              <w:lastRenderedPageBreak/>
              <w:t>санитарной охраны источника водоснабжения и времени фильтрации)</w:t>
            </w:r>
          </w:p>
        </w:tc>
      </w:tr>
      <w:tr w:rsidR="005359B9" w:rsidRPr="005359B9" w:rsidTr="00042B61">
        <w:trPr>
          <w:cantSplit/>
          <w:trHeight w:hRule="exact" w:val="2119"/>
        </w:trPr>
        <w:tc>
          <w:tcPr>
            <w:tcW w:w="1931"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r w:rsidR="005359B9" w:rsidRPr="005359B9" w:rsidTr="00042B61">
        <w:tc>
          <w:tcPr>
            <w:tcW w:w="1931"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p>
        </w:tc>
      </w:tr>
      <w:tr w:rsidR="005359B9" w:rsidRPr="005359B9" w:rsidTr="00042B61">
        <w:tc>
          <w:tcPr>
            <w:tcW w:w="1931"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p>
        </w:tc>
      </w:tr>
    </w:tbl>
    <w:p w:rsidR="005359B9" w:rsidRPr="005359B9" w:rsidRDefault="005359B9" w:rsidP="005359B9">
      <w:pPr>
        <w:suppressAutoHyphens/>
        <w:jc w:val="both"/>
        <w:rPr>
          <w:rFonts w:eastAsia="Times New Roman" w:cs="Times New Roman"/>
          <w:u w:val="single"/>
          <w:lang w:eastAsia="ar-SA"/>
        </w:rPr>
      </w:pPr>
      <w:r w:rsidRPr="005359B9">
        <w:rPr>
          <w:rFonts w:eastAsia="Times New Roman" w:cs="Times New Roman"/>
          <w:u w:val="single"/>
          <w:lang w:eastAsia="ar-SA"/>
        </w:rPr>
        <w:t xml:space="preserve">Примечания: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359B9" w:rsidRPr="005359B9" w:rsidRDefault="005359B9" w:rsidP="005359B9">
      <w:pPr>
        <w:contextualSpacing/>
        <w:jc w:val="both"/>
        <w:rPr>
          <w:rFonts w:eastAsia="Calibri" w:cs="Times New Roman"/>
          <w:b/>
          <w:lang w:eastAsia="en-US"/>
        </w:rPr>
      </w:pPr>
    </w:p>
    <w:p w:rsidR="005359B9" w:rsidRPr="005359B9" w:rsidRDefault="005359B9" w:rsidP="005359B9">
      <w:pPr>
        <w:ind w:firstLine="567"/>
        <w:contextualSpacing/>
        <w:jc w:val="both"/>
        <w:rPr>
          <w:rFonts w:eastAsia="Calibri" w:cs="Times New Roman"/>
          <w:b/>
          <w:lang w:eastAsia="en-US"/>
        </w:rPr>
      </w:pPr>
      <w:r w:rsidRPr="005359B9">
        <w:rPr>
          <w:rFonts w:eastAsia="Calibri" w:cs="Times New Roman"/>
          <w:b/>
          <w:lang w:eastAsia="en-US"/>
        </w:rPr>
        <w:t>3.5. Размещение учреждений и предприятий социальной инфраструктуры.</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ab/>
        <w:t>Помимо стационарных зданий необходимо предусматривать передвижные средства и сезонные сооружения.</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4233"/>
        <w:gridCol w:w="4633"/>
      </w:tblGrid>
      <w:tr w:rsidR="005359B9" w:rsidRPr="005359B9" w:rsidTr="00042B61">
        <w:tc>
          <w:tcPr>
            <w:tcW w:w="50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 п/п</w:t>
            </w:r>
          </w:p>
        </w:tc>
        <w:tc>
          <w:tcPr>
            <w:tcW w:w="2148"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Элементы территории</w:t>
            </w:r>
          </w:p>
        </w:tc>
        <w:tc>
          <w:tcPr>
            <w:tcW w:w="235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Удельная площадь, м</w:t>
            </w:r>
            <w:r w:rsidRPr="005359B9">
              <w:rPr>
                <w:rFonts w:eastAsia="Calibri" w:cs="Times New Roman"/>
                <w:vertAlign w:val="superscript"/>
                <w:lang w:eastAsia="en-US"/>
              </w:rPr>
              <w:t>2</w:t>
            </w:r>
            <w:r w:rsidRPr="005359B9">
              <w:rPr>
                <w:rFonts w:eastAsia="Calibri" w:cs="Times New Roman"/>
                <w:lang w:eastAsia="en-US"/>
              </w:rPr>
              <w:t>/чел., не менее</w:t>
            </w:r>
          </w:p>
        </w:tc>
      </w:tr>
      <w:tr w:rsidR="005359B9" w:rsidRPr="005359B9" w:rsidTr="00042B61">
        <w:tc>
          <w:tcPr>
            <w:tcW w:w="50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1</w:t>
            </w:r>
          </w:p>
        </w:tc>
        <w:tc>
          <w:tcPr>
            <w:tcW w:w="2148"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Территория общего пользования, в том числе участки школ</w:t>
            </w:r>
          </w:p>
        </w:tc>
        <w:tc>
          <w:tcPr>
            <w:tcW w:w="235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6,6*</w:t>
            </w:r>
          </w:p>
        </w:tc>
      </w:tr>
      <w:tr w:rsidR="005359B9" w:rsidRPr="005359B9" w:rsidTr="00042B61">
        <w:tc>
          <w:tcPr>
            <w:tcW w:w="50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2</w:t>
            </w:r>
          </w:p>
        </w:tc>
        <w:tc>
          <w:tcPr>
            <w:tcW w:w="2148"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участки дошкольных учреждений</w:t>
            </w:r>
          </w:p>
        </w:tc>
        <w:tc>
          <w:tcPr>
            <w:tcW w:w="235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1,0*</w:t>
            </w:r>
          </w:p>
        </w:tc>
      </w:tr>
      <w:tr w:rsidR="005359B9" w:rsidRPr="005359B9" w:rsidTr="00042B61">
        <w:tc>
          <w:tcPr>
            <w:tcW w:w="50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3</w:t>
            </w:r>
          </w:p>
        </w:tc>
        <w:tc>
          <w:tcPr>
            <w:tcW w:w="2148"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участки бытового обслуживания</w:t>
            </w:r>
          </w:p>
        </w:tc>
        <w:tc>
          <w:tcPr>
            <w:tcW w:w="235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0,8*</w:t>
            </w:r>
          </w:p>
        </w:tc>
      </w:tr>
    </w:tbl>
    <w:p w:rsidR="005359B9" w:rsidRPr="005359B9" w:rsidRDefault="005359B9" w:rsidP="005359B9">
      <w:pPr>
        <w:ind w:firstLine="708"/>
        <w:contextualSpacing/>
        <w:jc w:val="both"/>
        <w:rPr>
          <w:rFonts w:eastAsia="Calibri" w:cs="Times New Roman"/>
          <w:sz w:val="20"/>
          <w:lang w:eastAsia="en-US"/>
        </w:rPr>
      </w:pPr>
      <w:r w:rsidRPr="005359B9">
        <w:rPr>
          <w:rFonts w:eastAsia="Calibri" w:cs="Times New Roman"/>
          <w:sz w:val="20"/>
          <w:lang w:eastAsia="en-US"/>
        </w:rPr>
        <w:t xml:space="preserve"> *Удельные площади элементов территории определены на основе республиканских и демографических данных за 2005 год.</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3.5.7. Радиусы обслуживания в сельском поселении принимаются: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дошкольных образовательных учреждений - в соответствии с таблицей 26;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общеобразовательных учреждений: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учащихся I ступени обучения - не более 2 км пешеходной и не более 15 минут (в одну сторону) транспортной доступности;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предприятий торговли - в соответствии с разделом 3.4.9; </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 поликлиник, амбулаторий, фельдшерско-акушерских пунктов и аптек - не более 30 минут пешеходно – транспортной доступности.</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359B9" w:rsidRPr="005359B9" w:rsidRDefault="005359B9" w:rsidP="005359B9">
      <w:pPr>
        <w:jc w:val="both"/>
        <w:rPr>
          <w:rFonts w:ascii="Arial" w:eastAsia="Calibri" w:hAnsi="Arial" w:cs="Arial"/>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4.1. Обеспечение доступности жилых объектов, объектов социальной инфраструктуры для инвалидов и маломобильных групп населения.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4.1.3. Проектные решения объектов, доступных для маломобильных групп населения, должны обеспечивать: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досягаемость мест целевого посещения и беспрепятственность перемещения внутри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безопасность путей движения (в том числе эвакуационных), а также мест проживания, обслуживания и приложения труда;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удобство и комфорт среды жизнедеятельности.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телефонами-автоматами или иными средствами связи, доступными для инвалидов;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санитарно-гигиеническими помещениями;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пандусами и поручнями у лестниц при входах в здания;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специальными указателями маршрутов движения инвалидов по территории вокзалов, парков и других рекреационных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rsidRPr="005359B9">
        <w:rPr>
          <w:rFonts w:eastAsia="Calibri" w:cs="Calibri"/>
          <w:color w:val="000000"/>
          <w:lang w:eastAsia="en-US"/>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4.1.11. Уклоны пути движения для проезда инвалидов на креслах-колясках не должны превышать: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продольный - 5%;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поперечный - 1 - 2%.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4.1.12. Высоту бордюров по краям пешеходных путей следует принимать не менее 0,05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Примечание: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Лестницы должны дублироваться пандусами, а при необходимости - другими средствами подъема.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Места парковки оснащаются знаками, применяемыми в международной практике.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4.1.19. Площадки и места отдыха следует размещать смежно вне габаритов путей движения мест отдыха и ожидания.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Следует предусматривать линейную посадку деревьев и кустарников для формирования кромок путей пешеходного движения.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4.2. Расчетные показатели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4.2.1. Специализированные жилые дома или группа квартир для инвалидов колясочников (кол.чел. на 1000 чел. населения) – 0,5 чел.</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4.2.2. Количество мест парковки для индивидуального автотранспорта инвалида (не менее)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5359B9" w:rsidRPr="005359B9" w:rsidTr="00042B61">
        <w:tc>
          <w:tcPr>
            <w:tcW w:w="478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Место размещения</w:t>
            </w:r>
          </w:p>
        </w:tc>
        <w:tc>
          <w:tcPr>
            <w:tcW w:w="21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Норма обеспеченности</w:t>
            </w:r>
          </w:p>
        </w:tc>
        <w:tc>
          <w:tcPr>
            <w:tcW w:w="180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160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rPr>
          <w:cantSplit/>
        </w:trPr>
        <w:tc>
          <w:tcPr>
            <w:tcW w:w="478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80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мест от общего количества парковочных мест</w:t>
            </w:r>
          </w:p>
        </w:tc>
        <w:tc>
          <w:tcPr>
            <w:tcW w:w="1602" w:type="dxa"/>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 не менее одного места</w:t>
            </w:r>
          </w:p>
        </w:tc>
      </w:tr>
      <w:tr w:rsidR="005359B9" w:rsidRPr="005359B9" w:rsidTr="00042B61">
        <w:trPr>
          <w:cantSplit/>
        </w:trPr>
        <w:tc>
          <w:tcPr>
            <w:tcW w:w="478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80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мест от общего количества парковочных мест</w:t>
            </w:r>
          </w:p>
        </w:tc>
        <w:tc>
          <w:tcPr>
            <w:tcW w:w="1602" w:type="dxa"/>
            <w:vMerge/>
            <w:vAlign w:val="center"/>
          </w:tcPr>
          <w:p w:rsidR="005359B9" w:rsidRPr="005359B9" w:rsidRDefault="005359B9" w:rsidP="005359B9">
            <w:pPr>
              <w:jc w:val="both"/>
              <w:rPr>
                <w:rFonts w:eastAsia="Calibri" w:cs="Times New Roman"/>
                <w:lang w:eastAsia="en-US"/>
              </w:rPr>
            </w:pPr>
          </w:p>
        </w:tc>
      </w:tr>
      <w:tr w:rsidR="005359B9" w:rsidRPr="005359B9" w:rsidTr="00042B61">
        <w:trPr>
          <w:cantSplit/>
        </w:trPr>
        <w:tc>
          <w:tcPr>
            <w:tcW w:w="478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180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мест от общего количества парковочных мест</w:t>
            </w:r>
          </w:p>
        </w:tc>
        <w:tc>
          <w:tcPr>
            <w:tcW w:w="1602" w:type="dxa"/>
            <w:vMerge/>
            <w:vAlign w:val="center"/>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4.2.3. Расстояние от жилого дома до мест хранения индивидуального автотранспорта инвалида – не более 100 м; и не менее 10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4.2.6. Размер машино-места для парковки индивидуального транспорта инвалида, без учета площади проездов (м2 на 1 машино-место) – 17,5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4.2.7. Размер земельного участка  крытого бокса для хранения индивидуального транспорта инвалида (м2 на 1 машино-место) – 21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4.2.8. Ширина зоны для парковки автомобиля инвалида (не менее) – 3,5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359B9" w:rsidRPr="005359B9" w:rsidRDefault="005359B9" w:rsidP="005359B9">
      <w:pPr>
        <w:ind w:firstLine="283"/>
        <w:jc w:val="both"/>
        <w:rPr>
          <w:rFonts w:eastAsia="Calibri" w:cs="Times New Roman"/>
          <w:lang w:eastAsia="en-US"/>
        </w:rPr>
      </w:pPr>
    </w:p>
    <w:p w:rsidR="005359B9" w:rsidRPr="005359B9" w:rsidRDefault="005359B9" w:rsidP="005359B9">
      <w:pPr>
        <w:ind w:firstLine="709"/>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5. РАСЧЕТНЫЕ ПОКАЗАТЕЛИ ОБЕСПЕЧЕННОСТИ И ИНТЕНСИВНОСТИ ИСПОЛЬЗОВАНИЯ ТЕРРИТОРИЙ РЕКРЕАЦИОННЫХ ЗОН</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5.1. Общие требования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5.1.1. Рекреационные зоны предназначены для организации массового отдыха населения, улучшения экологической обстановки сельского поселения Алексеевский сельсовет муниципального района Благоварский район Республики Башкортостан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5.1.6. На озелененных территориях нормируются: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соотношение территорий, занятых зелеными насаждениями, элементами благоустройства, сооружениями и застройкой;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габариты допускаемой застройки и ее назначение;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расстояния от зеленых насаждений до зданий, сооружений, коммуникаций.</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5.2. Озелененные территории общего пользования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5.2.3. Удельный вес озелененных территорий различного назначения в пределах застройки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5.2.4. Оптимальные параметры общего баланса территории составляют: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открытые пространства: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зеленые насаждения - 65 - 75%;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аллеи и дороги - 10 - 15%;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площадки - 8 - 12%;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сооружения - 5 - 7%;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зона природных ландшафтов: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зеленые насаждения - 93 - 97%;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дорожная сеть - 2 - 5%;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обслуживающие сооружения и хозяйственные постройки - 2%.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w:t>
      </w:r>
      <w:r w:rsidRPr="005359B9">
        <w:rPr>
          <w:rFonts w:eastAsia="Calibri" w:cs="Times New Roman"/>
          <w:lang w:eastAsia="en-US"/>
        </w:rPr>
        <w:lastRenderedPageBreak/>
        <w:t>рельеф, верховые болота, луга и т.п., имеющие средоохранное и средоформирующее значение.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5.2.8. Элементы территории парка следует принимать в % от общей площади парка: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территории зеленых насаждений и водоемов - не менее 70;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аллеи, дорожки, площадки - 25 - 28;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здания и сооружения - 5 – 7</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5.2.9. Радиус доступности должен составлять: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парков - не более 20 минут;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парков планировочных районов - не более 15 минут или 1200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5.2.11. Запрещается использовать для любых хозяйственных целей территорию парка, примыкающую к жилой застройке.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5.2.13. Бульвары и пешеходные аллеи следует предусматривать в направлении массовых потоков пешеходного движения.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5.2.14. Ширину бульваров с одной продольной пешеходной аллеей следует принимать, м, не менее, размещаемых: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оси улиц - 18;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 одной стороны улицы между проезжей частью и застройкой - 10.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5.2.15. Минимальное соотношение ширины и длины бульвара следует принимать не менее 1:3.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5.2.17. Высота застройки не должна превышать 6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5.2.19. Соотношение элементов территории бульвара следует принимать согласно таблице 28 в зависимости от его ширины.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030"/>
        <w:gridCol w:w="2848"/>
        <w:gridCol w:w="2345"/>
      </w:tblGrid>
      <w:tr w:rsidR="005359B9" w:rsidRPr="005359B9" w:rsidTr="00042B61">
        <w:trPr>
          <w:cantSplit/>
          <w:trHeight w:val="612"/>
        </w:trPr>
        <w:tc>
          <w:tcPr>
            <w:tcW w:w="1335"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Ширина бульвара, м </w:t>
            </w:r>
          </w:p>
        </w:tc>
        <w:tc>
          <w:tcPr>
            <w:tcW w:w="3665"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Элементы территории (% от общей площади) </w:t>
            </w:r>
          </w:p>
        </w:tc>
      </w:tr>
      <w:tr w:rsidR="005359B9" w:rsidRPr="005359B9" w:rsidTr="00042B61">
        <w:trPr>
          <w:cantSplit/>
          <w:trHeight w:val="1025"/>
        </w:trPr>
        <w:tc>
          <w:tcPr>
            <w:tcW w:w="1335"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территории зеленых насаждений и водоемов</w:t>
            </w:r>
          </w:p>
        </w:tc>
        <w:tc>
          <w:tcPr>
            <w:tcW w:w="144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аллеи, дорожки, площадки </w:t>
            </w:r>
          </w:p>
        </w:tc>
        <w:tc>
          <w:tcPr>
            <w:tcW w:w="11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сооружения и застройка </w:t>
            </w:r>
          </w:p>
        </w:tc>
      </w:tr>
      <w:tr w:rsidR="005359B9" w:rsidRPr="005359B9" w:rsidTr="00042B61">
        <w:trPr>
          <w:trHeight w:val="220"/>
        </w:trPr>
        <w:tc>
          <w:tcPr>
            <w:tcW w:w="133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18 - 25 </w:t>
            </w:r>
          </w:p>
        </w:tc>
        <w:tc>
          <w:tcPr>
            <w:tcW w:w="10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70 - 75 </w:t>
            </w:r>
          </w:p>
        </w:tc>
        <w:tc>
          <w:tcPr>
            <w:tcW w:w="144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30 - 25 </w:t>
            </w:r>
          </w:p>
        </w:tc>
        <w:tc>
          <w:tcPr>
            <w:tcW w:w="11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r w:rsidR="005359B9" w:rsidRPr="005359B9" w:rsidTr="00042B61">
        <w:trPr>
          <w:trHeight w:val="220"/>
        </w:trPr>
        <w:tc>
          <w:tcPr>
            <w:tcW w:w="133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25 - 50 </w:t>
            </w:r>
          </w:p>
        </w:tc>
        <w:tc>
          <w:tcPr>
            <w:tcW w:w="10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75 - 80 </w:t>
            </w:r>
          </w:p>
        </w:tc>
        <w:tc>
          <w:tcPr>
            <w:tcW w:w="144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23 - 17 </w:t>
            </w:r>
          </w:p>
        </w:tc>
        <w:tc>
          <w:tcPr>
            <w:tcW w:w="11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2 - 3 </w:t>
            </w:r>
          </w:p>
        </w:tc>
      </w:tr>
      <w:tr w:rsidR="005359B9" w:rsidRPr="005359B9" w:rsidTr="00042B61">
        <w:trPr>
          <w:trHeight w:val="220"/>
        </w:trPr>
        <w:tc>
          <w:tcPr>
            <w:tcW w:w="133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более 50 </w:t>
            </w:r>
          </w:p>
        </w:tc>
        <w:tc>
          <w:tcPr>
            <w:tcW w:w="10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65 - 70 </w:t>
            </w:r>
          </w:p>
        </w:tc>
        <w:tc>
          <w:tcPr>
            <w:tcW w:w="144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30 - 25 </w:t>
            </w:r>
          </w:p>
        </w:tc>
        <w:tc>
          <w:tcPr>
            <w:tcW w:w="11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не более 5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На территории сквера запрещается размещение застройки.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5.3. Зоны отдыха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5.3.1. Зоны отдыха сельского поселения формируются на базе озелененных территорий общего пользования, природных и искусственных водоемов, рек.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5.3.2. Зоны массового кратковременного отдыха следует располагать в пределах доступности на общественном транспорте не более 1,5 ч.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3033"/>
        <w:gridCol w:w="2315"/>
      </w:tblGrid>
      <w:tr w:rsidR="005359B9" w:rsidRPr="005359B9" w:rsidTr="00042B61">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Учреждения, предприятия, сооружения</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Обеспеченность на 100 отдыхающих</w:t>
            </w:r>
          </w:p>
        </w:tc>
      </w:tr>
      <w:tr w:rsidR="005359B9" w:rsidRPr="005359B9" w:rsidTr="00042B61">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Предприятия общественного питания:</w:t>
            </w:r>
          </w:p>
          <w:p w:rsidR="005359B9" w:rsidRPr="005359B9" w:rsidRDefault="005359B9" w:rsidP="005359B9">
            <w:pPr>
              <w:jc w:val="both"/>
              <w:rPr>
                <w:rFonts w:eastAsia="Calibri" w:cs="Times New Roman"/>
                <w:lang w:eastAsia="en-US"/>
              </w:rPr>
            </w:pPr>
            <w:r w:rsidRPr="005359B9">
              <w:rPr>
                <w:rFonts w:eastAsia="Calibri" w:cs="Times New Roman"/>
                <w:lang w:eastAsia="en-US"/>
              </w:rPr>
              <w:t>- кафе, закусочные</w:t>
            </w:r>
          </w:p>
          <w:p w:rsidR="005359B9" w:rsidRPr="005359B9" w:rsidRDefault="005359B9" w:rsidP="005359B9">
            <w:pPr>
              <w:jc w:val="both"/>
              <w:rPr>
                <w:rFonts w:eastAsia="Calibri" w:cs="Times New Roman"/>
                <w:lang w:eastAsia="en-US"/>
              </w:rPr>
            </w:pPr>
            <w:r w:rsidRPr="005359B9">
              <w:rPr>
                <w:rFonts w:eastAsia="Calibri" w:cs="Times New Roman"/>
                <w:lang w:eastAsia="en-US"/>
              </w:rPr>
              <w:t>- столовые</w:t>
            </w:r>
          </w:p>
          <w:p w:rsidR="005359B9" w:rsidRPr="005359B9" w:rsidRDefault="005359B9" w:rsidP="005359B9">
            <w:pPr>
              <w:jc w:val="both"/>
              <w:rPr>
                <w:rFonts w:eastAsia="Calibri" w:cs="Times New Roman"/>
                <w:lang w:eastAsia="en-US"/>
              </w:rPr>
            </w:pPr>
            <w:r w:rsidRPr="005359B9">
              <w:rPr>
                <w:rFonts w:eastAsia="Calibri" w:cs="Times New Roman"/>
                <w:lang w:eastAsia="en-US"/>
              </w:rPr>
              <w:t>- рестораны</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посадочное место</w:t>
            </w:r>
          </w:p>
        </w:tc>
        <w:tc>
          <w:tcPr>
            <w:tcW w:w="2315" w:type="dxa"/>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28</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r>
      <w:tr w:rsidR="005359B9" w:rsidRPr="005359B9" w:rsidTr="00042B61">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Очаги самостоятельного приготовления пищи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шт.</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r w:rsidR="005359B9" w:rsidRPr="005359B9" w:rsidTr="00042B61">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Магазины:</w:t>
            </w:r>
          </w:p>
          <w:p w:rsidR="005359B9" w:rsidRPr="005359B9" w:rsidRDefault="005359B9" w:rsidP="005359B9">
            <w:pPr>
              <w:jc w:val="both"/>
              <w:rPr>
                <w:rFonts w:eastAsia="Calibri" w:cs="Times New Roman"/>
                <w:lang w:eastAsia="en-US"/>
              </w:rPr>
            </w:pPr>
            <w:r w:rsidRPr="005359B9">
              <w:rPr>
                <w:rFonts w:eastAsia="Calibri" w:cs="Times New Roman"/>
                <w:lang w:eastAsia="en-US"/>
              </w:rPr>
              <w:t>- продовольственные</w:t>
            </w:r>
          </w:p>
          <w:p w:rsidR="005359B9" w:rsidRPr="005359B9" w:rsidRDefault="005359B9" w:rsidP="005359B9">
            <w:pPr>
              <w:jc w:val="both"/>
              <w:rPr>
                <w:rFonts w:eastAsia="Calibri" w:cs="Times New Roman"/>
                <w:lang w:eastAsia="en-US"/>
              </w:rPr>
            </w:pPr>
            <w:r w:rsidRPr="005359B9">
              <w:rPr>
                <w:rFonts w:eastAsia="Calibri" w:cs="Times New Roman"/>
                <w:lang w:eastAsia="en-US"/>
              </w:rPr>
              <w:t>- непродовольственные</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рабочее место</w:t>
            </w:r>
          </w:p>
        </w:tc>
        <w:tc>
          <w:tcPr>
            <w:tcW w:w="2315" w:type="dxa"/>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1-1,5</w:t>
            </w:r>
          </w:p>
          <w:p w:rsidR="005359B9" w:rsidRPr="005359B9" w:rsidRDefault="005359B9" w:rsidP="005359B9">
            <w:pPr>
              <w:jc w:val="both"/>
              <w:rPr>
                <w:rFonts w:eastAsia="Calibri" w:cs="Times New Roman"/>
                <w:lang w:eastAsia="en-US"/>
              </w:rPr>
            </w:pPr>
            <w:r w:rsidRPr="005359B9">
              <w:rPr>
                <w:rFonts w:eastAsia="Calibri" w:cs="Times New Roman"/>
                <w:lang w:eastAsia="en-US"/>
              </w:rPr>
              <w:t>0,5-0,8</w:t>
            </w:r>
          </w:p>
        </w:tc>
      </w:tr>
      <w:tr w:rsidR="005359B9" w:rsidRPr="005359B9" w:rsidTr="00042B61">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Пункты проката</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рабочее место</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0,2</w:t>
            </w:r>
          </w:p>
        </w:tc>
      </w:tr>
      <w:tr w:rsidR="005359B9" w:rsidRPr="005359B9" w:rsidTr="00042B61">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Киноплощадки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зрительное место</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r>
      <w:tr w:rsidR="005359B9" w:rsidRPr="005359B9" w:rsidTr="00042B61">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Танцевальные площадки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м2</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20-35</w:t>
            </w:r>
          </w:p>
        </w:tc>
      </w:tr>
      <w:tr w:rsidR="005359B9" w:rsidRPr="005359B9" w:rsidTr="00042B61">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Спортгородки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м2</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3800-4000</w:t>
            </w:r>
          </w:p>
        </w:tc>
      </w:tr>
      <w:tr w:rsidR="005359B9" w:rsidRPr="005359B9" w:rsidTr="00042B61">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Лодочные станции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лодки, шт.</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042B61">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Бассейн</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м2 водного зеркала</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250</w:t>
            </w:r>
          </w:p>
        </w:tc>
      </w:tr>
      <w:tr w:rsidR="005359B9" w:rsidRPr="005359B9" w:rsidTr="00042B61">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Велолыжные станции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место</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r>
      <w:tr w:rsidR="005359B9" w:rsidRPr="005359B9" w:rsidTr="00042B61">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Автостоянки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место</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042B61">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Пляжи общего пользования:</w:t>
            </w:r>
          </w:p>
          <w:p w:rsidR="005359B9" w:rsidRPr="005359B9" w:rsidRDefault="005359B9" w:rsidP="005359B9">
            <w:pPr>
              <w:jc w:val="both"/>
              <w:rPr>
                <w:rFonts w:eastAsia="Calibri" w:cs="Times New Roman"/>
                <w:lang w:eastAsia="en-US"/>
              </w:rPr>
            </w:pPr>
            <w:r w:rsidRPr="005359B9">
              <w:rPr>
                <w:rFonts w:eastAsia="Calibri" w:cs="Times New Roman"/>
                <w:lang w:eastAsia="en-US"/>
              </w:rPr>
              <w:t>- пляж</w:t>
            </w:r>
          </w:p>
          <w:p w:rsidR="005359B9" w:rsidRPr="005359B9" w:rsidRDefault="005359B9" w:rsidP="005359B9">
            <w:pPr>
              <w:jc w:val="both"/>
              <w:rPr>
                <w:rFonts w:eastAsia="Calibri" w:cs="Times New Roman"/>
                <w:lang w:eastAsia="en-US"/>
              </w:rPr>
            </w:pPr>
            <w:r w:rsidRPr="005359B9">
              <w:rPr>
                <w:rFonts w:eastAsia="Calibri" w:cs="Times New Roman"/>
                <w:lang w:eastAsia="en-US"/>
              </w:rPr>
              <w:t>- акватория</w:t>
            </w:r>
          </w:p>
        </w:tc>
        <w:tc>
          <w:tcPr>
            <w:tcW w:w="3034" w:type="dxa"/>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га</w:t>
            </w:r>
          </w:p>
          <w:p w:rsidR="005359B9" w:rsidRPr="005359B9" w:rsidRDefault="005359B9" w:rsidP="005359B9">
            <w:pPr>
              <w:jc w:val="both"/>
              <w:rPr>
                <w:rFonts w:eastAsia="Calibri" w:cs="Times New Roman"/>
                <w:lang w:eastAsia="en-US"/>
              </w:rPr>
            </w:pPr>
            <w:r w:rsidRPr="005359B9">
              <w:rPr>
                <w:rFonts w:eastAsia="Calibri" w:cs="Times New Roman"/>
                <w:lang w:eastAsia="en-US"/>
              </w:rPr>
              <w:t>га</w:t>
            </w:r>
          </w:p>
        </w:tc>
        <w:tc>
          <w:tcPr>
            <w:tcW w:w="2315" w:type="dxa"/>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0,8-1</w:t>
            </w:r>
          </w:p>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r>
    </w:tbl>
    <w:p w:rsidR="005359B9" w:rsidRPr="005359B9" w:rsidRDefault="005359B9" w:rsidP="005359B9">
      <w:pPr>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5.3.10. Число единовременных посетителей на пляжах следует определять в соответствии с разделом 15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5.4. Расчетные показатели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не менее 6 м2.</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Примечание</w:t>
      </w:r>
      <w:r w:rsidRPr="005359B9">
        <w:rPr>
          <w:rFonts w:eastAsia="Calibri" w:cs="Calibri"/>
          <w:color w:val="000000"/>
          <w:sz w:val="20"/>
          <w:lang w:eastAsia="en-US"/>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359B9" w:rsidRPr="005359B9" w:rsidRDefault="005359B9" w:rsidP="005359B9">
      <w:pPr>
        <w:autoSpaceDE w:val="0"/>
        <w:autoSpaceDN w:val="0"/>
        <w:adjustRightInd w:val="0"/>
        <w:ind w:firstLine="567"/>
        <w:jc w:val="both"/>
        <w:rPr>
          <w:rFonts w:eastAsia="Calibri" w:cs="Calibri"/>
          <w:color w:val="000000"/>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5.4.2. Минимальная площадь территорий общего пользования (парки, скверы, сады):</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парков – 10 га;</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садов – 3 га;</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скверов – 0,5 га.</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u w:val="single"/>
          <w:lang w:eastAsia="ar-SA"/>
        </w:rPr>
        <w:t>Примечание:</w:t>
      </w:r>
      <w:r w:rsidRPr="005359B9">
        <w:rPr>
          <w:rFonts w:eastAsia="Times New Roman" w:cs="Times New Roman"/>
          <w:lang w:eastAsia="ar-SA"/>
        </w:rPr>
        <w:t xml:space="preserve"> В условиях реконструкции площадь территорий общего пользования может быть меньших размеров.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lastRenderedPageBreak/>
        <w:t>5.4.3. Процент озелененности территории парков и садов (не менее) (% от общей площади парка, сада) – 70 %.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5.4.4. Расчетное число единовременных посетителей территорий парков (кол. посетителей на 1 га парка) – 100 чел.</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5.4.5. Размеры земельных участков автостоянок для посетителей парков на одно место следует принимать: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 для легковых автомобилей – 25 м2;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 автобусов – 40 м2;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 для велосипедов – 0,9 м2. </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Автостоянки следует размещать за пределами его территории, но не далее 400 м от входа.</w:t>
      </w:r>
    </w:p>
    <w:p w:rsidR="005359B9" w:rsidRPr="005359B9" w:rsidRDefault="005359B9" w:rsidP="005359B9">
      <w:pPr>
        <w:suppressAutoHyphens/>
        <w:ind w:firstLine="567"/>
        <w:jc w:val="both"/>
        <w:rPr>
          <w:rFonts w:eastAsia="Times New Roman" w:cs="Times New Roman"/>
          <w:sz w:val="20"/>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5.4.6. Площадь питомников древесных и кустарниковых растений (м2 на 1 чел.) - 3-5 м2.</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u w:val="single"/>
          <w:lang w:eastAsia="en-US"/>
        </w:rPr>
        <w:t xml:space="preserve">Примечание: </w:t>
      </w:r>
      <w:r w:rsidRPr="005359B9">
        <w:rPr>
          <w:rFonts w:eastAsia="Calibri" w:cs="Times New Roman"/>
          <w:sz w:val="20"/>
          <w:lang w:eastAsia="en-US"/>
        </w:rPr>
        <w:t>Площадь питомников зависит от уровня обеспеченности населения озелененными территориями общего пользования.</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5.4.7. Площадь цветочно-оранжерейных хозяйств (м2 на 1 чел.) - 0,4 м2.</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u w:val="single"/>
          <w:lang w:eastAsia="en-US"/>
        </w:rPr>
        <w:t xml:space="preserve">Примечание: </w:t>
      </w:r>
      <w:r w:rsidRPr="005359B9">
        <w:rPr>
          <w:rFonts w:eastAsia="Calibri" w:cs="Times New Roman"/>
          <w:sz w:val="20"/>
          <w:lang w:eastAsia="en-US"/>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5.4.8. Размещение общественных туалетов на территории парков: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5359B9" w:rsidRPr="005359B9" w:rsidTr="00042B61">
        <w:tc>
          <w:tcPr>
            <w:tcW w:w="5353" w:type="dxa"/>
          </w:tcPr>
          <w:p w:rsidR="005359B9" w:rsidRPr="005359B9" w:rsidRDefault="005359B9" w:rsidP="005359B9">
            <w:pPr>
              <w:autoSpaceDE w:val="0"/>
              <w:autoSpaceDN w:val="0"/>
              <w:adjustRightInd w:val="0"/>
              <w:jc w:val="both"/>
              <w:rPr>
                <w:rFonts w:eastAsia="Calibri" w:cs="Times New Roman"/>
                <w:lang w:eastAsia="en-US"/>
              </w:rPr>
            </w:pPr>
          </w:p>
        </w:tc>
        <w:tc>
          <w:tcPr>
            <w:tcW w:w="2693" w:type="dxa"/>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Единица измерения</w:t>
            </w:r>
          </w:p>
        </w:tc>
        <w:tc>
          <w:tcPr>
            <w:tcW w:w="2268"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Норматив</w:t>
            </w:r>
          </w:p>
        </w:tc>
      </w:tr>
      <w:tr w:rsidR="005359B9" w:rsidRPr="005359B9" w:rsidTr="00042B61">
        <w:tc>
          <w:tcPr>
            <w:tcW w:w="5353" w:type="dxa"/>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Расстояние от мест массового скопления отдыхающих</w:t>
            </w:r>
          </w:p>
        </w:tc>
        <w:tc>
          <w:tcPr>
            <w:tcW w:w="2693"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м</w:t>
            </w:r>
          </w:p>
        </w:tc>
        <w:tc>
          <w:tcPr>
            <w:tcW w:w="2268"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 xml:space="preserve">не менее 50 </w:t>
            </w:r>
          </w:p>
        </w:tc>
      </w:tr>
      <w:tr w:rsidR="005359B9" w:rsidRPr="005359B9" w:rsidTr="00042B61">
        <w:tc>
          <w:tcPr>
            <w:tcW w:w="5353" w:type="dxa"/>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Норма обеспеченности</w:t>
            </w:r>
          </w:p>
        </w:tc>
        <w:tc>
          <w:tcPr>
            <w:tcW w:w="2693"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мест на 1000 посетителей</w:t>
            </w:r>
          </w:p>
        </w:tc>
        <w:tc>
          <w:tcPr>
            <w:tcW w:w="2268"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2</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suppressAutoHyphens/>
        <w:ind w:firstLine="708"/>
        <w:jc w:val="both"/>
        <w:rPr>
          <w:rFonts w:eastAsia="Times New Roman" w:cs="Times New Roman"/>
          <w:lang w:eastAsia="ar-SA"/>
        </w:rPr>
      </w:pPr>
      <w:r w:rsidRPr="005359B9">
        <w:rPr>
          <w:rFonts w:eastAsia="Times New Roman" w:cs="Times New Roman"/>
          <w:lang w:eastAsia="ar-SA"/>
        </w:rPr>
        <w:t>5.4.9. Расстояние от зданий, сооружений и объектов инженерного благоустройства до деревьев и кустарников</w:t>
      </w:r>
    </w:p>
    <w:p w:rsidR="005359B9" w:rsidRPr="005359B9" w:rsidRDefault="005359B9" w:rsidP="005359B9">
      <w:pPr>
        <w:suppressAutoHyphens/>
        <w:ind w:firstLine="708"/>
        <w:jc w:val="both"/>
        <w:rPr>
          <w:rFonts w:eastAsia="Times New Roman" w:cs="Times New Roman"/>
          <w:lang w:eastAsia="ar-SA"/>
        </w:rPr>
      </w:pPr>
      <w:r w:rsidRPr="005359B9">
        <w:rPr>
          <w:rFonts w:eastAsia="Times New Roman" w:cs="Times New Roman"/>
          <w:lang w:eastAsia="ar-SA"/>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5359B9" w:rsidRPr="005359B9" w:rsidTr="00042B61">
        <w:trPr>
          <w:cantSplit/>
        </w:trPr>
        <w:tc>
          <w:tcPr>
            <w:tcW w:w="4508"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rPr>
          <w:cantSplit/>
        </w:trPr>
        <w:tc>
          <w:tcPr>
            <w:tcW w:w="4508"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8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ствола дерева</w:t>
            </w:r>
          </w:p>
        </w:tc>
        <w:tc>
          <w:tcPr>
            <w:tcW w:w="19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r w:rsidR="005359B9" w:rsidRPr="005359B9" w:rsidTr="00042B61">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Приведенные нормы относятся к деревьям с диаметром кроны не более 5 м и увеличиваются для деревьев с кроной большего диаметра</w:t>
            </w:r>
          </w:p>
        </w:tc>
      </w:tr>
      <w:tr w:rsidR="005359B9" w:rsidRPr="005359B9" w:rsidTr="00042B61">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0,7</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Подземной тепловой сети (стенка канала, тоннеля или оболочки при безканальной прокладке)</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0,7</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5.4.10. Доступность зон массового кратковременного отдыха на транспорте – не более 1,5 часа.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5.4.11. Площадь территории зон массового кратковременного отдыха – не менее 50 га.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5.4.12. Размеры зон на территории массового кратковременного отдыха</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5359B9" w:rsidRPr="005359B9" w:rsidTr="00042B61">
        <w:tc>
          <w:tcPr>
            <w:tcW w:w="3941"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r>
      <w:tr w:rsidR="005359B9" w:rsidRPr="005359B9" w:rsidTr="00042B61">
        <w:trPr>
          <w:cantSplit/>
        </w:trPr>
        <w:tc>
          <w:tcPr>
            <w:tcW w:w="394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м2 на 1 посетителя</w:t>
            </w:r>
          </w:p>
        </w:tc>
      </w:tr>
      <w:tr w:rsidR="005359B9" w:rsidRPr="005359B9" w:rsidTr="00042B61">
        <w:trPr>
          <w:cantSplit/>
        </w:trPr>
        <w:tc>
          <w:tcPr>
            <w:tcW w:w="394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Calibri" w:cs="Times New Roman"/>
          <w:lang w:eastAsia="en-US"/>
        </w:rPr>
        <w:t xml:space="preserve">5.4.13. </w:t>
      </w:r>
      <w:r w:rsidRPr="005359B9">
        <w:rPr>
          <w:rFonts w:eastAsia="Times New Roman" w:cs="Times New Roman"/>
          <w:lang w:eastAsia="ar-SA"/>
        </w:rPr>
        <w:t>Норма обеспеченности учреждениями отдыха и размер их земельного участка</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5359B9" w:rsidRPr="005359B9" w:rsidTr="00042B61">
        <w:tc>
          <w:tcPr>
            <w:tcW w:w="3374"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2551"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141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 м2</w:t>
            </w:r>
          </w:p>
        </w:tc>
      </w:tr>
      <w:tr w:rsidR="005359B9" w:rsidRPr="005359B9" w:rsidTr="00042B61">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Базы отдыха, санатории</w:t>
            </w:r>
          </w:p>
        </w:tc>
        <w:tc>
          <w:tcPr>
            <w:tcW w:w="255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 место 140-160</w:t>
            </w:r>
          </w:p>
        </w:tc>
      </w:tr>
      <w:tr w:rsidR="005359B9" w:rsidRPr="005359B9" w:rsidTr="00042B61">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Туристские базы </w:t>
            </w:r>
          </w:p>
        </w:tc>
        <w:tc>
          <w:tcPr>
            <w:tcW w:w="255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 место 65-80</w:t>
            </w:r>
          </w:p>
        </w:tc>
      </w:tr>
      <w:tr w:rsidR="005359B9" w:rsidRPr="005359B9" w:rsidTr="00042B61">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 место 95-120</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5.4.15. Расстояние от зон отдыха до домов отдыха – не менее 300 м.</w:t>
      </w:r>
    </w:p>
    <w:p w:rsidR="005359B9" w:rsidRPr="005359B9" w:rsidRDefault="005359B9" w:rsidP="005359B9">
      <w:pPr>
        <w:autoSpaceDE w:val="0"/>
        <w:autoSpaceDN w:val="0"/>
        <w:adjustRightInd w:val="0"/>
        <w:ind w:firstLine="567"/>
        <w:jc w:val="both"/>
        <w:rPr>
          <w:rFonts w:ascii="Arial" w:eastAsia="Calibri" w:hAnsi="Arial" w:cs="Arial"/>
          <w:color w:val="000000"/>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lang w:eastAsia="en-US"/>
        </w:rPr>
      </w:pPr>
      <w:r w:rsidRPr="005359B9">
        <w:rPr>
          <w:rFonts w:eastAsia="Calibri" w:cs="Times New Roman"/>
          <w:b/>
          <w:lang w:eastAsia="en-US"/>
        </w:rPr>
        <w:lastRenderedPageBreak/>
        <w:t>6. РАСЧЕТНЫЕ ПОКАЗАТЕЛИ ОБЕСПЕЧЕННОСТИ И ИНТЕНСИВНОСТИ ИСПОЛЬЗОВАНИЯ САДОВОДЧЕСКИХ И ОГОРОДНИЧЕСКИХ ОТВЕДЕНИЙ</w:t>
      </w:r>
      <w:r w:rsidRPr="005359B9">
        <w:rPr>
          <w:rFonts w:eastAsia="Calibri" w:cs="Times New Roman"/>
          <w:lang w:eastAsia="en-US"/>
        </w:rPr>
        <w:t>.</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6.1 Общие требования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внешних связей с системой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транспортных коммуникаций;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социальной и инженерной инфраструктуры.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- 10 - для ВЛ до 20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- 15 - для ВЛ 35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- 20 - для ВЛ 110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- 25 - для ВЛ 150 - 220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- 30 - для ВЛ 330 - 500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6.1.11. Расстояние от застройки до лесных массивов на территории садоводческих (дачных) объединений должно быть не менее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трубопроводов 1 класса с диаметром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до 300 мм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300 до 600 мм - 150;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600 до 800 мм - 200;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800 до 1000 мм - 250;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1000 до 1200 мм - 300;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1200 мм - 350;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трубопроводов 2 класса с диаметром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300 мм - 75;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300 мм - 125.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150 мм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150 до 300 мм - 175;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300 до 500 мм - 350;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500 до 1000 мм - 800.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Примечания</w:t>
      </w:r>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Минимальные расстояния при наземной прокладке увеличиваются в 2 раза для I класса и в 1,5 раза для II класса.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6.1.15. Рекомендуемые минимальные разрывы от газопроводов низкого давления должны быть не менее 20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300 мм - 50;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300 до 600 мм - 50;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600 до 1000 мм - 75;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1000 до 1400 мм - 100.</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6.2. Территория садоводческого (дачного) объединения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359B9" w:rsidRPr="005359B9" w:rsidRDefault="005359B9" w:rsidP="005359B9">
      <w:pPr>
        <w:ind w:firstLine="567"/>
        <w:jc w:val="both"/>
        <w:rPr>
          <w:rFonts w:eastAsia="Calibri" w:cs="Times New Roman"/>
          <w:b/>
          <w:lang w:eastAsia="en-US"/>
        </w:rPr>
      </w:pPr>
      <w:r w:rsidRPr="005359B9">
        <w:rPr>
          <w:rFonts w:eastAsia="Calibri" w:cs="Times New Roman"/>
          <w:lang w:eastAsia="en-US"/>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5359B9" w:rsidRPr="005359B9" w:rsidTr="00042B61">
        <w:trPr>
          <w:cantSplit/>
          <w:trHeight w:val="895"/>
        </w:trPr>
        <w:tc>
          <w:tcPr>
            <w:tcW w:w="239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Объекты</w:t>
            </w:r>
          </w:p>
        </w:tc>
        <w:tc>
          <w:tcPr>
            <w:tcW w:w="7179" w:type="dxa"/>
            <w:gridSpan w:val="3"/>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6963"/>
            </w:tblGrid>
            <w:tr w:rsidR="005359B9" w:rsidRPr="005359B9" w:rsidTr="00042B61">
              <w:trPr>
                <w:trHeight w:val="758"/>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Удельные размеры земельных участков, кв. м на 1 садовый участок, на территории садоводческих (дачных) объединений с числом участков:</w:t>
                  </w:r>
                </w:p>
              </w:tc>
            </w:tr>
          </w:tbl>
          <w:p w:rsidR="005359B9" w:rsidRPr="005359B9" w:rsidRDefault="005359B9" w:rsidP="005359B9">
            <w:pPr>
              <w:jc w:val="both"/>
              <w:rPr>
                <w:rFonts w:eastAsia="Calibri" w:cs="Times New Roman"/>
                <w:lang w:eastAsia="en-US"/>
              </w:rPr>
            </w:pPr>
          </w:p>
        </w:tc>
      </w:tr>
      <w:tr w:rsidR="005359B9" w:rsidRPr="005359B9" w:rsidTr="00042B61">
        <w:trPr>
          <w:cantSplit/>
        </w:trPr>
        <w:tc>
          <w:tcPr>
            <w:tcW w:w="2392" w:type="dxa"/>
            <w:vMerge/>
          </w:tcPr>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 – 100</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101 – 300</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301 и более</w:t>
            </w:r>
          </w:p>
        </w:tc>
      </w:tr>
      <w:tr w:rsidR="005359B9" w:rsidRPr="005359B9" w:rsidTr="00042B61">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042B61">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Сторожка с правлением объединения</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1- 0,7</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0,7 – 0,5</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r>
      <w:tr w:rsidR="005359B9" w:rsidRPr="005359B9" w:rsidTr="00042B61">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042B61">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Магазин смешанной торговли</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2- 0,5</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 – 0,2</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0,2 и менее</w:t>
            </w:r>
          </w:p>
        </w:tc>
      </w:tr>
      <w:tr w:rsidR="005359B9" w:rsidRPr="005359B9" w:rsidTr="00042B61">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042B61">
              <w:trPr>
                <w:trHeight w:val="756"/>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Здания и сооружения для хранения средств пожаротушения</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0,5</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0,35</w:t>
            </w:r>
          </w:p>
        </w:tc>
      </w:tr>
      <w:tr w:rsidR="005359B9" w:rsidRPr="005359B9" w:rsidTr="00042B61">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042B61">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Площадки для мусоросборников</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0,1</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0,1</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0,1</w:t>
            </w:r>
          </w:p>
        </w:tc>
      </w:tr>
      <w:tr w:rsidR="005359B9" w:rsidRPr="005359B9" w:rsidTr="00042B61">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042B61">
              <w:trPr>
                <w:trHeight w:val="1296"/>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Площадка для стоянки автомобилей при въезде на территорию садоводческого объединения</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0,9</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0,9 – 0,4</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 и менее</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6.2.3. Здания и сооружения общего пользования должны отстоять от границ садовых (дачных) участков не менее чем на 4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6.2.5. На территории садоводческого (дачного) объединения ширина улиц и проездов в красных линиях должна быть,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улиц - не менее 15;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проездов - не менее 9.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Минимальный радиус закругления края проезжей части - 6,0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Ширина проезжей части улиц и проездов принимается: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улиц - не менее 7,0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для проездов - не менее 3,5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6.2.7. Максимальная протяженность тупикового проезда не должна превышать 150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6.2.10. Сбор, удаление и обезвреживание нечистот могут быть не 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6.2.11. Для отходов на территории общего пользования проектируются площадки контейнеров для мусора.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Площадки для мусорных контейнеров размещаются на расстоянии не менее 20 и не более 100 м от границ садовых участков.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6.3. Территория индивидуального садового (дачного) участка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6.3.1. Площадь индивидуального садового (дачного) участка принимается не менее 0,04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6.3.5. Противопожарные расстояния между строениями и сооружениями в пределах одного садового участка не нормируются.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6.3.8. Минимальные расстояния до границы соседнего участка по санитарно-бытовым условиям должны быть,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жилого строения (или дома) - 3;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постройки для содержания мелкого скота и птицы - 4;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других построек - 1;</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стволов деревьев: </w:t>
      </w:r>
    </w:p>
    <w:p w:rsidR="005359B9" w:rsidRPr="005359B9" w:rsidRDefault="005359B9" w:rsidP="005359B9">
      <w:pPr>
        <w:autoSpaceDE w:val="0"/>
        <w:autoSpaceDN w:val="0"/>
        <w:adjustRightInd w:val="0"/>
        <w:ind w:firstLine="990"/>
        <w:jc w:val="both"/>
        <w:rPr>
          <w:rFonts w:eastAsia="Calibri" w:cs="Calibri"/>
          <w:color w:val="000000"/>
          <w:lang w:eastAsia="en-US"/>
        </w:rPr>
      </w:pPr>
      <w:r w:rsidRPr="005359B9">
        <w:rPr>
          <w:rFonts w:eastAsia="Calibri" w:cs="Calibri"/>
          <w:color w:val="000000"/>
          <w:lang w:eastAsia="en-US"/>
        </w:rPr>
        <w:t xml:space="preserve">- высокорослых - 4; </w:t>
      </w:r>
    </w:p>
    <w:p w:rsidR="005359B9" w:rsidRPr="005359B9" w:rsidRDefault="005359B9" w:rsidP="005359B9">
      <w:pPr>
        <w:autoSpaceDE w:val="0"/>
        <w:autoSpaceDN w:val="0"/>
        <w:adjustRightInd w:val="0"/>
        <w:ind w:firstLine="990"/>
        <w:jc w:val="both"/>
        <w:rPr>
          <w:rFonts w:eastAsia="Calibri" w:cs="Calibri"/>
          <w:color w:val="000000"/>
          <w:lang w:eastAsia="en-US"/>
        </w:rPr>
      </w:pPr>
      <w:r w:rsidRPr="005359B9">
        <w:rPr>
          <w:rFonts w:eastAsia="Calibri" w:cs="Calibri"/>
          <w:color w:val="000000"/>
          <w:lang w:eastAsia="en-US"/>
        </w:rPr>
        <w:t xml:space="preserve">- среднерослых - 2;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кустарника - 1.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6.3.11. Минимальные расстояния между постройками по санитарно-бытовым условиям должны быть,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жилого строения (или дома) и погреба до уборной и постройки для содержания мелкого скота и птицы - 12;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душа, бани (сауны) - 8;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этих случаях расстояние до границы с соседним участком измеряется отдельно от каждого объекта блокировки.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6.3.13.  Стоянки для автомобилей могут быть отдельно стоящими, встроенными или пристроенными к садовому дому и хозяйственным постройкам.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6.4. Расчетные показатели.</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6.4.1. Классификация садоводческих, огороднических и дачных</w:t>
      </w:r>
      <w:r w:rsidRPr="005359B9">
        <w:rPr>
          <w:rFonts w:eastAsia="Times New Roman" w:cs="Times New Roman"/>
          <w:i/>
          <w:lang w:eastAsia="ar-SA"/>
        </w:rPr>
        <w:t xml:space="preserve"> </w:t>
      </w:r>
      <w:r w:rsidRPr="005359B9">
        <w:rPr>
          <w:rFonts w:eastAsia="Times New Roman" w:cs="Times New Roman"/>
          <w:lang w:eastAsia="ar-SA"/>
        </w:rPr>
        <w:t>объединений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36</w:t>
      </w:r>
    </w:p>
    <w:tbl>
      <w:tblPr>
        <w:tblW w:w="5000" w:type="pct"/>
        <w:tblLook w:val="0000" w:firstRow="0" w:lastRow="0" w:firstColumn="0" w:lastColumn="0" w:noHBand="0" w:noVBand="0"/>
      </w:tblPr>
      <w:tblGrid>
        <w:gridCol w:w="5348"/>
        <w:gridCol w:w="4505"/>
      </w:tblGrid>
      <w:tr w:rsidR="005359B9" w:rsidRPr="005359B9" w:rsidTr="00042B61">
        <w:tc>
          <w:tcPr>
            <w:tcW w:w="271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Количество садовых участков</w:t>
            </w:r>
          </w:p>
        </w:tc>
      </w:tr>
      <w:tr w:rsidR="005359B9" w:rsidRPr="005359B9" w:rsidTr="00042B61">
        <w:tc>
          <w:tcPr>
            <w:tcW w:w="271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15 - 100</w:t>
            </w:r>
          </w:p>
        </w:tc>
      </w:tr>
      <w:tr w:rsidR="005359B9" w:rsidRPr="005359B9" w:rsidTr="00042B61">
        <w:tc>
          <w:tcPr>
            <w:tcW w:w="271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 – 300</w:t>
            </w:r>
          </w:p>
        </w:tc>
      </w:tr>
      <w:tr w:rsidR="005359B9" w:rsidRPr="005359B9" w:rsidTr="00042B61">
        <w:tc>
          <w:tcPr>
            <w:tcW w:w="271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301 и более</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6.4.2. Предельные размеры земельных участков для ведения:</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2617"/>
        <w:gridCol w:w="2617"/>
      </w:tblGrid>
      <w:tr w:rsidR="005359B9" w:rsidRPr="005359B9" w:rsidTr="00042B61">
        <w:trPr>
          <w:cantSplit/>
        </w:trPr>
        <w:tc>
          <w:tcPr>
            <w:tcW w:w="2344"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Цель предоставления</w:t>
            </w:r>
          </w:p>
        </w:tc>
        <w:tc>
          <w:tcPr>
            <w:tcW w:w="2656" w:type="pct"/>
            <w:gridSpan w:val="2"/>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Размеры земельных участков, га</w:t>
            </w:r>
          </w:p>
        </w:tc>
      </w:tr>
      <w:tr w:rsidR="005359B9" w:rsidRPr="005359B9" w:rsidTr="00042B61">
        <w:trPr>
          <w:cantSplit/>
        </w:trPr>
        <w:tc>
          <w:tcPr>
            <w:tcW w:w="2344" w:type="pct"/>
            <w:vMerge/>
          </w:tcPr>
          <w:p w:rsidR="005359B9" w:rsidRPr="005359B9" w:rsidRDefault="005359B9" w:rsidP="005359B9">
            <w:pPr>
              <w:jc w:val="both"/>
              <w:rPr>
                <w:rFonts w:eastAsia="Calibri" w:cs="Times New Roman"/>
                <w:lang w:eastAsia="en-US"/>
              </w:rPr>
            </w:pP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минимальные</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максимальные</w:t>
            </w:r>
          </w:p>
        </w:tc>
      </w:tr>
      <w:tr w:rsidR="005359B9" w:rsidRPr="005359B9" w:rsidTr="00042B61">
        <w:tc>
          <w:tcPr>
            <w:tcW w:w="234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садоводства</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0,04</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0,20</w:t>
            </w:r>
          </w:p>
        </w:tc>
      </w:tr>
      <w:tr w:rsidR="005359B9" w:rsidRPr="005359B9" w:rsidTr="00042B61">
        <w:tc>
          <w:tcPr>
            <w:tcW w:w="234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огородничества</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0,01</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0,06</w:t>
            </w:r>
          </w:p>
        </w:tc>
      </w:tr>
      <w:tr w:rsidR="005359B9" w:rsidRPr="005359B9" w:rsidTr="00042B61">
        <w:tc>
          <w:tcPr>
            <w:tcW w:w="234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дачного строительства</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0,04</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0,20</w:t>
            </w:r>
          </w:p>
        </w:tc>
      </w:tr>
    </w:tbl>
    <w:p w:rsidR="005359B9" w:rsidRPr="005359B9" w:rsidRDefault="005359B9" w:rsidP="005359B9">
      <w:pPr>
        <w:ind w:firstLine="567"/>
        <w:jc w:val="both"/>
        <w:rPr>
          <w:rFonts w:eastAsia="Calibri" w:cs="Times New Roman"/>
          <w:b/>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6.4.3. Расстояние от автомобильных и железных дорог до садоводческих, огороднических и дачных</w:t>
      </w:r>
      <w:r w:rsidRPr="005359B9">
        <w:rPr>
          <w:rFonts w:eastAsia="Times New Roman" w:cs="Times New Roman"/>
          <w:i/>
          <w:lang w:eastAsia="ar-SA"/>
        </w:rPr>
        <w:t xml:space="preserve"> </w:t>
      </w:r>
      <w:r w:rsidRPr="005359B9">
        <w:rPr>
          <w:rFonts w:eastAsia="Times New Roman" w:cs="Times New Roman"/>
          <w:lang w:eastAsia="ar-SA"/>
        </w:rPr>
        <w:t>объединений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5359B9" w:rsidRPr="005359B9" w:rsidTr="00042B61">
        <w:trPr>
          <w:trHeight w:val="723"/>
        </w:trPr>
        <w:tc>
          <w:tcPr>
            <w:tcW w:w="4723"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262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rPr>
          <w:cantSplit/>
          <w:trHeight w:hRule="exact" w:val="314"/>
        </w:trPr>
        <w:tc>
          <w:tcPr>
            <w:tcW w:w="47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Устройство лесополосы не менее 10 м.</w:t>
            </w:r>
          </w:p>
        </w:tc>
      </w:tr>
      <w:tr w:rsidR="005359B9" w:rsidRPr="005359B9" w:rsidTr="00042B61">
        <w:trPr>
          <w:cantSplit/>
          <w:trHeight w:hRule="exact" w:val="314"/>
        </w:trPr>
        <w:tc>
          <w:tcPr>
            <w:tcW w:w="47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Автодороги </w:t>
            </w:r>
            <w:r w:rsidRPr="005359B9">
              <w:rPr>
                <w:rFonts w:eastAsia="Calibri" w:cs="Times New Roman"/>
                <w:lang w:val="en-US" w:eastAsia="en-US"/>
              </w:rPr>
              <w:t>I</w:t>
            </w:r>
            <w:r w:rsidRPr="005359B9">
              <w:rPr>
                <w:rFonts w:eastAsia="Calibri" w:cs="Times New Roman"/>
                <w:lang w:eastAsia="en-US"/>
              </w:rPr>
              <w:t xml:space="preserve">, </w:t>
            </w:r>
            <w:r w:rsidRPr="005359B9">
              <w:rPr>
                <w:rFonts w:eastAsia="Calibri" w:cs="Times New Roman"/>
                <w:lang w:val="en-US" w:eastAsia="en-US"/>
              </w:rPr>
              <w:t>II</w:t>
            </w:r>
            <w:r w:rsidRPr="005359B9">
              <w:rPr>
                <w:rFonts w:eastAsia="Calibri" w:cs="Times New Roman"/>
                <w:lang w:eastAsia="en-US"/>
              </w:rPr>
              <w:t xml:space="preserve">, </w:t>
            </w:r>
            <w:r w:rsidRPr="005359B9">
              <w:rPr>
                <w:rFonts w:eastAsia="Calibri" w:cs="Times New Roman"/>
                <w:lang w:val="en-US" w:eastAsia="en-US"/>
              </w:rPr>
              <w:t>III</w:t>
            </w:r>
            <w:r w:rsidRPr="005359B9">
              <w:rPr>
                <w:rFonts w:eastAsia="Calibri" w:cs="Times New Roman"/>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c>
          <w:tcPr>
            <w:tcW w:w="2577"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Height w:hRule="exact" w:val="314"/>
        </w:trPr>
        <w:tc>
          <w:tcPr>
            <w:tcW w:w="47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Автодороги </w:t>
            </w:r>
            <w:r w:rsidRPr="005359B9">
              <w:rPr>
                <w:rFonts w:eastAsia="Calibri" w:cs="Times New Roman"/>
                <w:lang w:val="en-US" w:eastAsia="en-US"/>
              </w:rPr>
              <w:t>IV</w:t>
            </w:r>
            <w:r w:rsidRPr="005359B9">
              <w:rPr>
                <w:rFonts w:eastAsia="Calibri" w:cs="Times New Roman"/>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2577"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6.4.5. Здания и сооружения общего пользо</w:t>
      </w:r>
      <w:r w:rsidRPr="005359B9">
        <w:rPr>
          <w:rFonts w:eastAsia="Times New Roman" w:cs="Times New Roman"/>
          <w:lang w:eastAsia="ar-SA"/>
        </w:rPr>
        <w:softHyphen/>
        <w:t>вания должны отстоять от границ садовых уча</w:t>
      </w:r>
      <w:r w:rsidRPr="005359B9">
        <w:rPr>
          <w:rFonts w:eastAsia="Times New Roman" w:cs="Times New Roman"/>
          <w:lang w:eastAsia="ar-SA"/>
        </w:rPr>
        <w:softHyphen/>
        <w:t>стков не менее чем на 4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lastRenderedPageBreak/>
        <w:t>6.4.6. Размеры и состав площадок общего пользования на территориях садоводческих и огороднических (дачных) объединений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5359B9" w:rsidRPr="005359B9" w:rsidTr="00042B61">
        <w:trPr>
          <w:cantSplit/>
        </w:trPr>
        <w:tc>
          <w:tcPr>
            <w:tcW w:w="3902" w:type="dxa"/>
            <w:vMerge w:val="restart"/>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Наименование объекта</w:t>
            </w:r>
          </w:p>
        </w:tc>
        <w:tc>
          <w:tcPr>
            <w:tcW w:w="5669" w:type="dxa"/>
            <w:gridSpan w:val="3"/>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Размеры земельных участков, м2 на 1 садовый участок</w:t>
            </w:r>
          </w:p>
        </w:tc>
      </w:tr>
      <w:tr w:rsidR="005359B9" w:rsidRPr="005359B9" w:rsidTr="00042B61">
        <w:trPr>
          <w:cantSplit/>
        </w:trPr>
        <w:tc>
          <w:tcPr>
            <w:tcW w:w="3902" w:type="dxa"/>
            <w:vMerge/>
          </w:tcPr>
          <w:p w:rsidR="005359B9" w:rsidRPr="005359B9" w:rsidRDefault="005359B9" w:rsidP="005359B9">
            <w:pPr>
              <w:ind w:firstLine="567"/>
              <w:jc w:val="both"/>
              <w:rPr>
                <w:rFonts w:eastAsia="Calibri" w:cs="Times New Roman"/>
                <w:lang w:eastAsia="en-US"/>
              </w:rPr>
            </w:pPr>
          </w:p>
        </w:tc>
        <w:tc>
          <w:tcPr>
            <w:tcW w:w="1801"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до 100 (малые)</w:t>
            </w:r>
          </w:p>
        </w:tc>
        <w:tc>
          <w:tcPr>
            <w:tcW w:w="186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101-300 (средние)</w:t>
            </w:r>
          </w:p>
        </w:tc>
        <w:tc>
          <w:tcPr>
            <w:tcW w:w="199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301 и более (крупные)</w:t>
            </w:r>
          </w:p>
        </w:tc>
      </w:tr>
      <w:tr w:rsidR="005359B9" w:rsidRPr="005359B9" w:rsidTr="00042B61">
        <w:tc>
          <w:tcPr>
            <w:tcW w:w="3902" w:type="dxa"/>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Здания и сооружения для хранения средств пожаротушения</w:t>
            </w:r>
          </w:p>
        </w:tc>
        <w:tc>
          <w:tcPr>
            <w:tcW w:w="1801"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0,5</w:t>
            </w:r>
          </w:p>
        </w:tc>
        <w:tc>
          <w:tcPr>
            <w:tcW w:w="186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0,4</w:t>
            </w:r>
          </w:p>
        </w:tc>
        <w:tc>
          <w:tcPr>
            <w:tcW w:w="199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0,35</w:t>
            </w:r>
          </w:p>
        </w:tc>
      </w:tr>
      <w:tr w:rsidR="005359B9" w:rsidRPr="005359B9" w:rsidTr="00042B61">
        <w:tc>
          <w:tcPr>
            <w:tcW w:w="3902" w:type="dxa"/>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Площадки для мусоросборников</w:t>
            </w:r>
          </w:p>
        </w:tc>
        <w:tc>
          <w:tcPr>
            <w:tcW w:w="1801"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0,1</w:t>
            </w:r>
          </w:p>
        </w:tc>
        <w:tc>
          <w:tcPr>
            <w:tcW w:w="186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0,1</w:t>
            </w:r>
          </w:p>
        </w:tc>
        <w:tc>
          <w:tcPr>
            <w:tcW w:w="199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0,1</w:t>
            </w:r>
          </w:p>
        </w:tc>
      </w:tr>
      <w:tr w:rsidR="005359B9" w:rsidRPr="005359B9" w:rsidTr="00042B61">
        <w:tc>
          <w:tcPr>
            <w:tcW w:w="3902" w:type="dxa"/>
          </w:tcPr>
          <w:p w:rsidR="005359B9" w:rsidRPr="005359B9" w:rsidRDefault="005359B9" w:rsidP="005359B9">
            <w:pPr>
              <w:ind w:right="-108" w:firstLine="567"/>
              <w:jc w:val="both"/>
              <w:rPr>
                <w:rFonts w:eastAsia="Calibri" w:cs="Times New Roman"/>
                <w:lang w:eastAsia="en-US"/>
              </w:rPr>
            </w:pPr>
            <w:r w:rsidRPr="005359B9">
              <w:rPr>
                <w:rFonts w:eastAsia="Calibri" w:cs="Times New Roman"/>
                <w:lang w:eastAsia="en-US"/>
              </w:rPr>
              <w:t>Площадка для стоянки автомобилей при въезде на территорию объединения</w:t>
            </w:r>
          </w:p>
        </w:tc>
        <w:tc>
          <w:tcPr>
            <w:tcW w:w="1801"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1,5</w:t>
            </w:r>
          </w:p>
        </w:tc>
        <w:tc>
          <w:tcPr>
            <w:tcW w:w="186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1,5 – 1,0</w:t>
            </w:r>
          </w:p>
        </w:tc>
        <w:tc>
          <w:tcPr>
            <w:tcW w:w="1999" w:type="dxa"/>
            <w:vAlign w:val="center"/>
          </w:tcPr>
          <w:p w:rsidR="005359B9" w:rsidRPr="005359B9" w:rsidRDefault="005359B9" w:rsidP="005359B9">
            <w:pPr>
              <w:snapToGrid w:val="0"/>
              <w:ind w:firstLine="567"/>
              <w:jc w:val="both"/>
              <w:rPr>
                <w:rFonts w:eastAsia="Calibri" w:cs="Times New Roman"/>
                <w:lang w:eastAsia="en-US"/>
              </w:rPr>
            </w:pPr>
            <w:r w:rsidRPr="005359B9">
              <w:rPr>
                <w:rFonts w:eastAsia="Calibri" w:cs="Times New Roman"/>
                <w:lang w:eastAsia="en-US"/>
              </w:rPr>
              <w:t>0,1 и менее</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6.4.7. Расстояние от площадки мусоросборников до границ садовых участков – не менее 20 м и не более 100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6.4.8. Ширина улиц и проездов в красных линиях на территории садоводческих и огороднических (дачных) объединений: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666"/>
        <w:gridCol w:w="3148"/>
      </w:tblGrid>
      <w:tr w:rsidR="005359B9" w:rsidRPr="005359B9" w:rsidTr="00042B61">
        <w:tc>
          <w:tcPr>
            <w:tcW w:w="3190" w:type="dxa"/>
            <w:vAlign w:val="center"/>
          </w:tcPr>
          <w:p w:rsidR="005359B9" w:rsidRPr="005359B9" w:rsidRDefault="005359B9" w:rsidP="005359B9">
            <w:pPr>
              <w:ind w:firstLine="567"/>
              <w:jc w:val="both"/>
              <w:rPr>
                <w:rFonts w:eastAsia="Calibri" w:cs="Times New Roman"/>
                <w:lang w:eastAsia="en-US"/>
              </w:rPr>
            </w:pPr>
          </w:p>
        </w:tc>
        <w:tc>
          <w:tcPr>
            <w:tcW w:w="3864"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Ширина улиц и проездов в красных линиях (не менее), м</w:t>
            </w:r>
          </w:p>
        </w:tc>
        <w:tc>
          <w:tcPr>
            <w:tcW w:w="3260"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Минимальный радиус поворота, м</w:t>
            </w:r>
          </w:p>
        </w:tc>
      </w:tr>
      <w:tr w:rsidR="005359B9" w:rsidRPr="005359B9" w:rsidTr="00042B61">
        <w:trPr>
          <w:cantSplit/>
        </w:trPr>
        <w:tc>
          <w:tcPr>
            <w:tcW w:w="3190" w:type="dxa"/>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Улицы</w:t>
            </w:r>
          </w:p>
        </w:tc>
        <w:tc>
          <w:tcPr>
            <w:tcW w:w="3864"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9</w:t>
            </w:r>
          </w:p>
        </w:tc>
        <w:tc>
          <w:tcPr>
            <w:tcW w:w="3260" w:type="dxa"/>
            <w:vMerge w:val="restart"/>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6,5</w:t>
            </w:r>
          </w:p>
        </w:tc>
      </w:tr>
      <w:tr w:rsidR="005359B9" w:rsidRPr="005359B9" w:rsidTr="00042B61">
        <w:trPr>
          <w:cantSplit/>
        </w:trPr>
        <w:tc>
          <w:tcPr>
            <w:tcW w:w="3190" w:type="dxa"/>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Проезды</w:t>
            </w:r>
          </w:p>
        </w:tc>
        <w:tc>
          <w:tcPr>
            <w:tcW w:w="3864"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w:t>
            </w:r>
          </w:p>
        </w:tc>
        <w:tc>
          <w:tcPr>
            <w:tcW w:w="3260" w:type="dxa"/>
            <w:vMerge/>
            <w:vAlign w:val="center"/>
          </w:tcPr>
          <w:p w:rsidR="005359B9" w:rsidRPr="005359B9" w:rsidRDefault="005359B9" w:rsidP="005359B9">
            <w:pPr>
              <w:ind w:firstLine="567"/>
              <w:jc w:val="both"/>
              <w:rPr>
                <w:rFonts w:eastAsia="Calibri" w:cs="Times New Roman"/>
                <w:lang w:eastAsia="en-US"/>
              </w:rPr>
            </w:pP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Примечания:</w:t>
      </w:r>
      <w:r w:rsidRPr="005359B9">
        <w:rPr>
          <w:rFonts w:eastAsia="Times New Roman" w:cs="Times New Roman"/>
          <w:sz w:val="20"/>
          <w:lang w:eastAsia="ar-SA"/>
        </w:rPr>
        <w:t xml:space="preserve"> 1. Ширина проезжей части улиц и проездов принимается для улиц — не менее 7,0 м, для проездов — не менее 3,5 м.</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2.</w:t>
      </w:r>
      <w:r w:rsidRPr="005359B9">
        <w:rPr>
          <w:rFonts w:eastAsia="Calibri" w:cs="Times New Roman"/>
          <w:sz w:val="20"/>
          <w:lang w:eastAsia="en-US"/>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5359B9">
        <w:rPr>
          <w:rFonts w:eastAsia="Calibri" w:cs="Times New Roman"/>
          <w:sz w:val="20"/>
          <w:lang w:eastAsia="en-US"/>
        </w:rPr>
        <w:softHyphen/>
        <w:t>щадками и перекрестками должно быть не более 200 м.</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3.</w:t>
      </w:r>
      <w:r w:rsidRPr="005359B9">
        <w:rPr>
          <w:rFonts w:eastAsia="Calibri" w:cs="Times New Roman"/>
          <w:sz w:val="20"/>
          <w:lang w:eastAsia="en-US"/>
        </w:rPr>
        <w:tab/>
        <w:t>Максимальная протяженность тупикового проезда не должна превышать 150 м. Тупиковые проезды обеспечиваются разво</w:t>
      </w:r>
      <w:r w:rsidRPr="005359B9">
        <w:rPr>
          <w:rFonts w:eastAsia="Calibri" w:cs="Times New Roman"/>
          <w:sz w:val="20"/>
          <w:lang w:eastAsia="en-US"/>
        </w:rPr>
        <w:softHyphen/>
        <w:t xml:space="preserve">ротными площадками   размером не менее 12х12 м. Использование разворотной площадки для стоянки автомобилей не допускается. </w:t>
      </w: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6.4.9. При определении количества состава, вместимости учреждений и предприятий обслуживания, в сельском поселении Алексеевскийсельсовет муниципального района Благоварский район Республики Башкортостан следует дополнительно учитывать сезонное (дачное) население.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сельском поселении допускается принимать по нормативам таблицы 41.</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651"/>
      </w:tblGrid>
      <w:tr w:rsidR="005359B9" w:rsidRPr="005359B9" w:rsidTr="00042B61">
        <w:tc>
          <w:tcPr>
            <w:tcW w:w="319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Наименование учреждений</w:t>
            </w:r>
          </w:p>
        </w:tc>
        <w:tc>
          <w:tcPr>
            <w:tcW w:w="273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Единица измерения</w:t>
            </w:r>
          </w:p>
        </w:tc>
        <w:tc>
          <w:tcPr>
            <w:tcW w:w="3651"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Рекомендуемые показатели на 1 тыс. жителей</w:t>
            </w:r>
          </w:p>
        </w:tc>
      </w:tr>
      <w:tr w:rsidR="005359B9" w:rsidRPr="005359B9" w:rsidTr="00042B61">
        <w:tc>
          <w:tcPr>
            <w:tcW w:w="319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Учреждение торговли</w:t>
            </w:r>
          </w:p>
        </w:tc>
        <w:tc>
          <w:tcPr>
            <w:tcW w:w="273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м</w:t>
            </w:r>
            <w:r w:rsidRPr="005359B9">
              <w:rPr>
                <w:rFonts w:eastAsia="Calibri" w:cs="Times New Roman"/>
                <w:vertAlign w:val="superscript"/>
                <w:lang w:eastAsia="en-US"/>
              </w:rPr>
              <w:t>2</w:t>
            </w:r>
            <w:r w:rsidRPr="005359B9">
              <w:rPr>
                <w:rFonts w:eastAsia="Calibri" w:cs="Times New Roman"/>
                <w:lang w:eastAsia="en-US"/>
              </w:rPr>
              <w:t xml:space="preserve"> торговой площади</w:t>
            </w:r>
          </w:p>
        </w:tc>
        <w:tc>
          <w:tcPr>
            <w:tcW w:w="3651"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80,0</w:t>
            </w:r>
          </w:p>
        </w:tc>
      </w:tr>
      <w:tr w:rsidR="005359B9" w:rsidRPr="005359B9" w:rsidTr="00042B61">
        <w:tc>
          <w:tcPr>
            <w:tcW w:w="319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Учреждение бытового обслуживания</w:t>
            </w:r>
          </w:p>
        </w:tc>
        <w:tc>
          <w:tcPr>
            <w:tcW w:w="273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рабочее место</w:t>
            </w:r>
          </w:p>
        </w:tc>
        <w:tc>
          <w:tcPr>
            <w:tcW w:w="3651"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1,6</w:t>
            </w:r>
          </w:p>
        </w:tc>
      </w:tr>
      <w:tr w:rsidR="005359B9" w:rsidRPr="005359B9" w:rsidTr="00042B61">
        <w:tc>
          <w:tcPr>
            <w:tcW w:w="319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Пожарное депо</w:t>
            </w:r>
          </w:p>
        </w:tc>
        <w:tc>
          <w:tcPr>
            <w:tcW w:w="273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пожарный автомобиль</w:t>
            </w:r>
          </w:p>
        </w:tc>
        <w:tc>
          <w:tcPr>
            <w:tcW w:w="3651"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0,2</w:t>
            </w:r>
          </w:p>
        </w:tc>
      </w:tr>
    </w:tbl>
    <w:p w:rsidR="005359B9" w:rsidRPr="005359B9" w:rsidRDefault="005359B9" w:rsidP="005359B9">
      <w:pPr>
        <w:jc w:val="both"/>
        <w:rPr>
          <w:rFonts w:ascii="Arial" w:eastAsia="Calibri" w:hAnsi="Arial" w:cs="Arial"/>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7. РАСЧЕТНЫЕ ПОКАЗАТЕЛИ ОБЕСПЕЧЕННОСТИ И ИНТЕНСИВНОСТИ ИСПОЛЬЗОВАНИЯ ТЕРРИТОРИЙ ЗОН ТРАНСПОРТНОЙ НФРАСТРУКТУРЫ.</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7.1. Общие требования.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7.1.1. Сооружения и коммуникации транспортной инфраструктуры могут располагаться в составе всех территориальных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7.1.2. В целях устойчивого развития сельского поселения Алексеевскийсельсовет муниципального района Благоварский район Республики Башкортостан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7.1.3. При разработке генерального плана сельского поселения Алексеевскийсельсовет муниципального района Благоварский район Республики Башкортостан и при внесения в него изменений,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Алексеевскийсельсовет муниципального района Благоварский район Республики Башкортостан, как объекта проектирования.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7.1.4. Для жителей сельского поселения Алексеевскийсельсовет муниципального района Благоварский район Республики Башкортостан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7.2. Внешний транспорт.</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сельского поселения с обеспечением относительной равноудаленности его по отношению к основным функциональным зонам  округов,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7.2.5. Режим использования этих земель и обеспечения безопасности устанавливается соответствующими органами надзора.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7.2.7.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7.2.19. Санитарно-защитные зоны устанавливаются в соответствии со следующими требованиями: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359B9" w:rsidRPr="005359B9" w:rsidRDefault="005359B9" w:rsidP="005359B9">
      <w:pPr>
        <w:ind w:firstLine="1134"/>
        <w:jc w:val="both"/>
        <w:rPr>
          <w:rFonts w:eastAsia="Calibri" w:cs="Times New Roman"/>
          <w:lang w:eastAsia="en-US"/>
        </w:rPr>
      </w:pPr>
      <w:r w:rsidRPr="005359B9">
        <w:rPr>
          <w:rFonts w:eastAsia="Calibri" w:cs="Times New Roman"/>
          <w:lang w:eastAsia="en-US"/>
        </w:rPr>
        <w:t>- 250 от технических и служебных зданий;</w:t>
      </w:r>
    </w:p>
    <w:p w:rsidR="005359B9" w:rsidRPr="005359B9" w:rsidRDefault="005359B9" w:rsidP="005359B9">
      <w:pPr>
        <w:ind w:firstLine="1134"/>
        <w:jc w:val="both"/>
        <w:rPr>
          <w:rFonts w:eastAsia="Calibri" w:cs="Times New Roman"/>
          <w:lang w:eastAsia="en-US"/>
        </w:rPr>
      </w:pPr>
      <w:r w:rsidRPr="005359B9">
        <w:rPr>
          <w:rFonts w:eastAsia="Calibri" w:cs="Times New Roman"/>
          <w:lang w:eastAsia="en-US"/>
        </w:rPr>
        <w:t>- 500 от населенных пунктов;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оси крайнего железнодорожного пути до границ садовых участков – не менее 100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w:t>
      </w:r>
      <w:r w:rsidRPr="005359B9">
        <w:rPr>
          <w:rFonts w:eastAsia="Calibri" w:cs="Calibri"/>
          <w:color w:val="000000"/>
          <w:lang w:eastAsia="en-US"/>
        </w:rPr>
        <w:lastRenderedPageBreak/>
        <w:t xml:space="preserve">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7.2.22. Прокладку трассы автомобильных дорог следует выполнять с учетом минимального воздействия на окружающую среду.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7.2.23. На сельскохозяйственных угодьях трассы следует прокладывать по границам полей севооборота или хозяйств.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7.2.24. Не допускается прокладка трасс по зонам особо охраняемых природных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7.2.25. Вдоль рек, озер и других водных объектов трассы следует прокладывать за пределами установленных для них 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7.2.27. По лесным массивам трассы следует прокладывать с использованием просек и противопожарных разрывов.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w:t>
      </w:r>
      <w:r w:rsidRPr="005359B9">
        <w:rPr>
          <w:rFonts w:eastAsia="Calibri" w:cs="Times New Roman"/>
          <w:lang w:eastAsia="en-US"/>
        </w:rPr>
        <w:lastRenderedPageBreak/>
        <w:t>вибрации, электромагнитных полей и других) в соответствии с требованиями раздела 15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Связь аэропортов с населенными пунктами должна быть обеспечена системой общественного транспорта.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7.2.35. Речные порты подразделяются на категории в зависимости от грузооборота и пассажирооборота.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7.2.37. В портах с малым грузооборотом пассажирский и грузовой районы допускается объединять в один грузопассажирский.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7.2.39. Речные порты следует размещать за пределами селитебных территорий.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5359B9">
        <w:rPr>
          <w:rFonts w:eastAsia="Calibri" w:cs="Times New Roman"/>
          <w:lang w:val="en-US" w:eastAsia="en-US"/>
        </w:rPr>
        <w:t>I</w:t>
      </w:r>
      <w:r w:rsidRPr="005359B9">
        <w:rPr>
          <w:rFonts w:eastAsia="Calibri" w:cs="Times New Roman"/>
          <w:lang w:eastAsia="en-US"/>
        </w:rPr>
        <w:t xml:space="preserve"> категории и 3000 м для складов </w:t>
      </w:r>
      <w:r w:rsidRPr="005359B9">
        <w:rPr>
          <w:rFonts w:eastAsia="Calibri" w:cs="Times New Roman"/>
          <w:lang w:val="en-US" w:eastAsia="en-US"/>
        </w:rPr>
        <w:t>II</w:t>
      </w:r>
      <w:r w:rsidRPr="005359B9">
        <w:rPr>
          <w:rFonts w:eastAsia="Calibri" w:cs="Times New Roman"/>
          <w:lang w:eastAsia="en-US"/>
        </w:rPr>
        <w:t xml:space="preserve"> и </w:t>
      </w:r>
      <w:r w:rsidRPr="005359B9">
        <w:rPr>
          <w:rFonts w:eastAsia="Calibri" w:cs="Times New Roman"/>
          <w:lang w:val="en-US" w:eastAsia="en-US"/>
        </w:rPr>
        <w:t>III</w:t>
      </w:r>
      <w:r w:rsidRPr="005359B9">
        <w:rPr>
          <w:rFonts w:eastAsia="Calibri" w:cs="Times New Roman"/>
          <w:lang w:eastAsia="en-US"/>
        </w:rPr>
        <w:t xml:space="preserve"> категорий.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7.2.42. На территории речных портов следует предусматривать съезды к воде и площадки для забора воды пожарными автомашинами.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7.3. Сеть улиц и дорог</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0"/>
        <w:gridCol w:w="1971"/>
        <w:gridCol w:w="1971"/>
        <w:gridCol w:w="1971"/>
      </w:tblGrid>
      <w:tr w:rsidR="005359B9" w:rsidRPr="005359B9" w:rsidTr="00042B61">
        <w:trPr>
          <w:trHeight w:val="758"/>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Категория сельских улиц и дорог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Расчетная скорость движения, км/ч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Ширина полосы движения, м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Число полос движения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Ширина пешеходной части тротуара, м </w:t>
            </w:r>
          </w:p>
        </w:tc>
      </w:tr>
      <w:tr w:rsidR="005359B9" w:rsidRPr="005359B9" w:rsidTr="00042B61">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Поселковая дорога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r w:rsidR="005359B9" w:rsidRPr="005359B9" w:rsidTr="00042B61">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Главная улица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1,5 - 2,25 </w:t>
            </w:r>
          </w:p>
        </w:tc>
      </w:tr>
      <w:tr w:rsidR="005359B9" w:rsidRPr="005359B9" w:rsidTr="00042B61">
        <w:trPr>
          <w:trHeight w:val="489"/>
        </w:trPr>
        <w:tc>
          <w:tcPr>
            <w:tcW w:w="5000"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Улица в жилой застройке: </w:t>
            </w:r>
          </w:p>
        </w:tc>
      </w:tr>
      <w:tr w:rsidR="005359B9" w:rsidRPr="005359B9" w:rsidTr="00042B61">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основная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1,0 - 1,5 </w:t>
            </w:r>
          </w:p>
        </w:tc>
      </w:tr>
      <w:tr w:rsidR="005359B9" w:rsidRPr="005359B9" w:rsidTr="00042B61">
        <w:trPr>
          <w:trHeight w:val="487"/>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второстепенная (переулок)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2,75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r w:rsidR="005359B9" w:rsidRPr="005359B9" w:rsidTr="00042B61">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проезд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2,75 - 3,0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0 - 1,0 </w:t>
            </w:r>
          </w:p>
        </w:tc>
      </w:tr>
      <w:tr w:rsidR="005359B9" w:rsidRPr="005359B9" w:rsidTr="00042B61">
        <w:trPr>
          <w:trHeight w:val="489"/>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Хозяйственный проезд, скотопрогон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2546"/>
        <w:gridCol w:w="2513"/>
      </w:tblGrid>
      <w:tr w:rsidR="005359B9" w:rsidRPr="005359B9" w:rsidTr="00042B61">
        <w:trPr>
          <w:trHeight w:val="1293"/>
        </w:trPr>
        <w:tc>
          <w:tcPr>
            <w:tcW w:w="24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Назначение внутрихозяйственных дорог </w:t>
            </w:r>
          </w:p>
        </w:tc>
        <w:tc>
          <w:tcPr>
            <w:tcW w:w="129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Расчетный объем грузовых перевозок, тыс. т нетто, в месяц "пик" </w:t>
            </w:r>
          </w:p>
        </w:tc>
        <w:tc>
          <w:tcPr>
            <w:tcW w:w="127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Категория дороги </w:t>
            </w:r>
          </w:p>
        </w:tc>
      </w:tr>
      <w:tr w:rsidR="005359B9" w:rsidRPr="005359B9" w:rsidTr="00042B61">
        <w:trPr>
          <w:cantSplit/>
          <w:trHeight w:val="2176"/>
        </w:trPr>
        <w:tc>
          <w:tcPr>
            <w:tcW w:w="2433"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10 </w:t>
            </w:r>
          </w:p>
        </w:tc>
        <w:tc>
          <w:tcPr>
            <w:tcW w:w="127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I-с </w:t>
            </w:r>
          </w:p>
        </w:tc>
      </w:tr>
      <w:tr w:rsidR="005359B9" w:rsidRPr="005359B9" w:rsidTr="00042B61">
        <w:trPr>
          <w:cantSplit/>
          <w:trHeight w:val="220"/>
        </w:trPr>
        <w:tc>
          <w:tcPr>
            <w:tcW w:w="2433"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29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до 10</w:t>
            </w:r>
          </w:p>
        </w:tc>
        <w:tc>
          <w:tcPr>
            <w:tcW w:w="127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II-с </w:t>
            </w:r>
          </w:p>
        </w:tc>
      </w:tr>
      <w:tr w:rsidR="005359B9" w:rsidRPr="005359B9" w:rsidTr="00042B61">
        <w:trPr>
          <w:trHeight w:val="1294"/>
        </w:trPr>
        <w:tc>
          <w:tcPr>
            <w:tcW w:w="24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27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III-с </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7.3.11. Пересечения, примыкания и обустройство внутрихозяйственных дорог следует проектировать в соответствии с требованиями СанПиН 2.05.11-83.</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7.4. Сеть общественного пассажирского транспорта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7.4.16. Ширину отстойно-разворотной площадки для автобуса следует предусматривать не менее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7.4.17. Границы отстойно-разворотных площадок должны быть закреплены в плане красных линий.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7.5. Расчетные показатели зон транспортной инфраструктуры</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7.5.1. Расчетные параметры и категории улиц, дорог сельских населенных пунктов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5359B9" w:rsidRPr="005359B9" w:rsidTr="00042B61">
        <w:trPr>
          <w:cantSplit/>
          <w:trHeight w:val="1163"/>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sz w:val="22"/>
                <w:szCs w:val="22"/>
                <w:lang w:eastAsia="en-US"/>
              </w:rPr>
            </w:pPr>
            <w:r w:rsidRPr="005359B9">
              <w:rPr>
                <w:rFonts w:eastAsia="Calibri" w:cs="Times New Roman"/>
                <w:sz w:val="22"/>
                <w:szCs w:val="22"/>
                <w:lang w:eastAsia="en-US"/>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sz w:val="22"/>
                <w:szCs w:val="22"/>
                <w:lang w:eastAsia="en-US"/>
              </w:rPr>
            </w:pPr>
            <w:r w:rsidRPr="005359B9">
              <w:rPr>
                <w:rFonts w:eastAsia="Calibri" w:cs="Times New Roman"/>
                <w:sz w:val="22"/>
                <w:szCs w:val="22"/>
                <w:lang w:eastAsia="en-US"/>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sz w:val="22"/>
                <w:szCs w:val="22"/>
                <w:lang w:eastAsia="en-US"/>
              </w:rPr>
            </w:pPr>
            <w:r w:rsidRPr="005359B9">
              <w:rPr>
                <w:rFonts w:eastAsia="Calibri" w:cs="Times New Roman"/>
                <w:sz w:val="22"/>
                <w:szCs w:val="22"/>
                <w:lang w:eastAsia="en-US"/>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sz w:val="22"/>
                <w:szCs w:val="22"/>
                <w:lang w:eastAsia="en-US"/>
              </w:rPr>
            </w:pPr>
            <w:r w:rsidRPr="005359B9">
              <w:rPr>
                <w:rFonts w:eastAsia="Calibri" w:cs="Times New Roman"/>
                <w:sz w:val="22"/>
                <w:szCs w:val="22"/>
                <w:lang w:eastAsia="en-US"/>
              </w:rPr>
              <w:t>Ширина пешеходной части тротуара, м</w:t>
            </w:r>
          </w:p>
        </w:tc>
      </w:tr>
      <w:tr w:rsidR="005359B9" w:rsidRPr="005359B9" w:rsidTr="00042B61">
        <w:trPr>
          <w:trHeight w:val="362"/>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Поселковая дорога </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Связь сельского поселения с </w:t>
            </w:r>
            <w:r w:rsidRPr="005359B9">
              <w:rPr>
                <w:rFonts w:eastAsia="Calibri" w:cs="Times New Roman"/>
                <w:lang w:eastAsia="en-US"/>
              </w:rPr>
              <w:lastRenderedPageBreak/>
              <w:t xml:space="preserve">внешними дорогами общей сети </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60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noBreakHyphen/>
            </w:r>
          </w:p>
        </w:tc>
      </w:tr>
      <w:tr w:rsidR="005359B9" w:rsidRPr="005359B9" w:rsidTr="00042B61">
        <w:trPr>
          <w:trHeight w:val="441"/>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Главная улица</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1,5-2,25</w:t>
            </w:r>
          </w:p>
        </w:tc>
      </w:tr>
      <w:tr w:rsidR="005359B9" w:rsidRPr="005359B9" w:rsidTr="00042B61">
        <w:trPr>
          <w:trHeight w:val="159"/>
        </w:trPr>
        <w:tc>
          <w:tcPr>
            <w:tcW w:w="5572"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Улица в жилой застройке:</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042B61">
        <w:trPr>
          <w:trHeight w:val="985"/>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основная</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042B61">
        <w:trPr>
          <w:trHeight w:val="339"/>
        </w:trPr>
        <w:tc>
          <w:tcPr>
            <w:tcW w:w="2312" w:type="dxa"/>
            <w:tcBorders>
              <w:top w:val="single" w:sz="4" w:space="0" w:color="000000"/>
              <w:left w:val="single" w:sz="4" w:space="0" w:color="000000"/>
              <w:bottom w:val="single" w:sz="4" w:space="0" w:color="000000"/>
            </w:tcBorders>
          </w:tcPr>
          <w:p w:rsidR="005359B9" w:rsidRPr="005359B9" w:rsidRDefault="005359B9" w:rsidP="005359B9">
            <w:pPr>
              <w:tabs>
                <w:tab w:val="left" w:pos="140"/>
                <w:tab w:val="left" w:pos="320"/>
              </w:tabs>
              <w:snapToGrid w:val="0"/>
              <w:jc w:val="both"/>
              <w:rPr>
                <w:rFonts w:eastAsia="Calibri" w:cs="Times New Roman"/>
                <w:lang w:eastAsia="en-US"/>
              </w:rPr>
            </w:pPr>
            <w:r w:rsidRPr="005359B9">
              <w:rPr>
                <w:rFonts w:eastAsia="Calibri" w:cs="Times New Roman"/>
                <w:lang w:eastAsia="en-US"/>
              </w:rPr>
              <w:t>второстепенная (переулок)</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2,75</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r w:rsidR="005359B9" w:rsidRPr="005359B9" w:rsidTr="00042B61">
        <w:trPr>
          <w:trHeight w:val="692"/>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проезд</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2,75-3,0</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0,75-1,0</w:t>
            </w:r>
          </w:p>
        </w:tc>
      </w:tr>
      <w:tr w:rsidR="005359B9" w:rsidRPr="005359B9" w:rsidTr="00042B61">
        <w:trPr>
          <w:trHeight w:val="698"/>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4,5</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noBreakHyphen/>
            </w:r>
          </w:p>
        </w:tc>
      </w:tr>
    </w:tbl>
    <w:p w:rsidR="005359B9" w:rsidRPr="005359B9" w:rsidRDefault="005359B9" w:rsidP="005359B9">
      <w:pPr>
        <w:suppressAutoHyphens/>
        <w:ind w:firstLine="567"/>
        <w:jc w:val="both"/>
        <w:rPr>
          <w:rFonts w:eastAsia="Times New Roman" w:cs="Times New Roman"/>
          <w:bCs/>
          <w:u w:val="single"/>
          <w:lang w:eastAsia="ar-SA"/>
        </w:rPr>
      </w:pPr>
    </w:p>
    <w:p w:rsidR="005359B9" w:rsidRPr="005359B9" w:rsidRDefault="005359B9" w:rsidP="005359B9">
      <w:pPr>
        <w:suppressAutoHyphens/>
        <w:ind w:firstLine="567"/>
        <w:jc w:val="both"/>
        <w:rPr>
          <w:rFonts w:eastAsia="Times New Roman" w:cs="Times New Roman"/>
          <w:bCs/>
          <w:sz w:val="20"/>
          <w:lang w:eastAsia="ar-SA"/>
        </w:rPr>
      </w:pPr>
      <w:r w:rsidRPr="005359B9">
        <w:rPr>
          <w:rFonts w:eastAsia="Times New Roman" w:cs="Times New Roman"/>
          <w:bCs/>
          <w:sz w:val="20"/>
          <w:u w:val="single"/>
          <w:lang w:eastAsia="ar-SA"/>
        </w:rPr>
        <w:t>Примечания</w:t>
      </w:r>
      <w:r w:rsidRPr="005359B9">
        <w:rPr>
          <w:rFonts w:eastAsia="Times New Roman" w:cs="Times New Roman"/>
          <w:bCs/>
          <w:sz w:val="20"/>
          <w:lang w:eastAsia="ar-SA"/>
        </w:rPr>
        <w:t>:  1. Ширина улиц и дорог местного значения в красных линиях принимается – 15-25м.</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2.</w:t>
      </w:r>
      <w:r w:rsidRPr="005359B9">
        <w:rPr>
          <w:rFonts w:eastAsia="Calibri" w:cs="Times New Roman"/>
          <w:sz w:val="20"/>
          <w:lang w:eastAsia="en-US"/>
        </w:rPr>
        <w:tab/>
        <w:t>На однополосных проездах необходимо предусматривать разъездные площадки шириной 6 м и длиной 15 м на расстоянии не более 75 м  между ними.</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3.</w:t>
      </w:r>
      <w:r w:rsidRPr="005359B9">
        <w:rPr>
          <w:rFonts w:eastAsia="Calibri" w:cs="Times New Roman"/>
          <w:sz w:val="20"/>
          <w:lang w:eastAsia="en-US"/>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4.</w:t>
      </w:r>
      <w:r w:rsidRPr="005359B9">
        <w:rPr>
          <w:rFonts w:eastAsia="Calibri" w:cs="Times New Roman"/>
          <w:sz w:val="20"/>
          <w:lang w:eastAsia="en-US"/>
        </w:rPr>
        <w:tab/>
        <w:t>В пределах фасадов зданий, имеющих входы, ширина проезда составляет 5,5 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7.5.2. Протяженность тупиковых проездов (не более) - 150 м.</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u w:val="single"/>
          <w:lang w:eastAsia="en-US"/>
        </w:rPr>
        <w:t xml:space="preserve">Примечание: </w:t>
      </w:r>
      <w:r w:rsidRPr="005359B9">
        <w:rPr>
          <w:rFonts w:eastAsia="Calibri" w:cs="Times New Roman"/>
          <w:sz w:val="20"/>
          <w:lang w:eastAsia="en-US"/>
        </w:rPr>
        <w:t>Тупиковые проезды должны заканчиваться площадками для разворота мусоровозов, пожарных машин и другой спецтехники.</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7.5.3. Размеры разворотных площадок на тупиковых улицах и дорогах, диаметром (не менее):</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Для разворота легковых автомобилей – 16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Для разворота пассажирского общественного транспорта – 30 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7.5.4.Ширина одной полосы движения пешеходных тротуаров улиц и дорог – 0,75-1,0 м.</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u w:val="single"/>
          <w:lang w:eastAsia="en-US"/>
        </w:rPr>
        <w:t>Примечание</w:t>
      </w:r>
      <w:r w:rsidRPr="005359B9">
        <w:rPr>
          <w:rFonts w:eastAsia="Calibri" w:cs="Times New Roman"/>
          <w:sz w:val="20"/>
          <w:lang w:eastAsia="en-US"/>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7.5.5.Пропускная способность одной полосы движения для тротуаров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5359B9" w:rsidRPr="005359B9" w:rsidTr="00042B61">
        <w:tc>
          <w:tcPr>
            <w:tcW w:w="55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2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r>
      <w:tr w:rsidR="005359B9" w:rsidRPr="005359B9" w:rsidTr="00042B61">
        <w:tc>
          <w:tcPr>
            <w:tcW w:w="55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w:t>
            </w:r>
          </w:p>
        </w:tc>
      </w:tr>
      <w:tr w:rsidR="005359B9" w:rsidRPr="005359B9" w:rsidTr="00042B61">
        <w:tc>
          <w:tcPr>
            <w:tcW w:w="55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700</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7.5.6. Плотность сети общественного пассажирского транспорта на застроенных территориях (в пределах) - 1,5-2,8 км/км2.</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lastRenderedPageBreak/>
        <w:t>Таблица 58</w:t>
      </w:r>
    </w:p>
    <w:tbl>
      <w:tblPr>
        <w:tblW w:w="10323" w:type="dxa"/>
        <w:tblInd w:w="-5" w:type="dxa"/>
        <w:tblLayout w:type="fixed"/>
        <w:tblLook w:val="0000" w:firstRow="0" w:lastRow="0" w:firstColumn="0" w:lastColumn="0" w:noHBand="0" w:noVBand="0"/>
      </w:tblPr>
      <w:tblGrid>
        <w:gridCol w:w="5642"/>
        <w:gridCol w:w="1980"/>
        <w:gridCol w:w="2701"/>
      </w:tblGrid>
      <w:tr w:rsidR="005359B9" w:rsidRPr="005359B9" w:rsidTr="00042B61">
        <w:trPr>
          <w:trHeight w:val="375"/>
        </w:trPr>
        <w:tc>
          <w:tcPr>
            <w:tcW w:w="564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r>
      <w:tr w:rsidR="005359B9" w:rsidRPr="005359B9" w:rsidTr="00042B61">
        <w:tc>
          <w:tcPr>
            <w:tcW w:w="564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Жилых домов</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400</w:t>
            </w:r>
          </w:p>
        </w:tc>
      </w:tr>
      <w:tr w:rsidR="005359B9" w:rsidRPr="005359B9" w:rsidTr="00042B61">
        <w:tc>
          <w:tcPr>
            <w:tcW w:w="564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250</w:t>
            </w:r>
          </w:p>
        </w:tc>
      </w:tr>
      <w:tr w:rsidR="005359B9" w:rsidRPr="005359B9" w:rsidTr="00042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Проходных предприятий в производственных и коммунально-складских зонах</w:t>
            </w:r>
          </w:p>
        </w:tc>
        <w:tc>
          <w:tcPr>
            <w:tcW w:w="1980"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400</w:t>
            </w:r>
          </w:p>
        </w:tc>
      </w:tr>
      <w:tr w:rsidR="005359B9" w:rsidRPr="005359B9" w:rsidTr="00042B61">
        <w:tc>
          <w:tcPr>
            <w:tcW w:w="564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800</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7.5.8. Максимальное расстояние между остановочными пунктами общественного пассажирского транспорта – 400-600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7.5.9. Максимальное расстояние между остановочными пунктами общественного пассажирского транспорта в зоне индивидуальной застройки – 600-800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7.5.10. Категории автомобильных дорог на территории сельского поселения</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5359B9" w:rsidRPr="005359B9" w:rsidTr="00042B61">
        <w:trPr>
          <w:trHeight w:val="478"/>
        </w:trPr>
        <w:tc>
          <w:tcPr>
            <w:tcW w:w="202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дороги</w:t>
            </w:r>
          </w:p>
        </w:tc>
        <w:tc>
          <w:tcPr>
            <w:tcW w:w="8221" w:type="dxa"/>
            <w:tcBorders>
              <w:top w:val="single" w:sz="4" w:space="0" w:color="000000"/>
              <w:left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Народнохозяйственное и административное значение автомобильных дорог</w:t>
            </w:r>
          </w:p>
        </w:tc>
      </w:tr>
      <w:tr w:rsidR="005359B9" w:rsidRPr="005359B9" w:rsidTr="00042B61">
        <w:trPr>
          <w:trHeight w:val="423"/>
        </w:trPr>
        <w:tc>
          <w:tcPr>
            <w:tcW w:w="2020" w:type="dxa"/>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I</w:t>
            </w:r>
          </w:p>
        </w:tc>
        <w:tc>
          <w:tcPr>
            <w:tcW w:w="8221"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Магистральные автомобильные дороги общегосударственного значения (в том числе для международного сообщения)</w:t>
            </w:r>
          </w:p>
        </w:tc>
      </w:tr>
      <w:tr w:rsidR="005359B9" w:rsidRPr="005359B9" w:rsidTr="00042B61">
        <w:trPr>
          <w:trHeight w:val="488"/>
        </w:trPr>
        <w:tc>
          <w:tcPr>
            <w:tcW w:w="2020" w:type="dxa"/>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II</w:t>
            </w:r>
          </w:p>
        </w:tc>
        <w:tc>
          <w:tcPr>
            <w:tcW w:w="8221"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Автомобильные дороги общегосударственного (не отнесенные к I категории), республиканского, областного (краевого) значения</w:t>
            </w:r>
          </w:p>
        </w:tc>
      </w:tr>
      <w:tr w:rsidR="005359B9" w:rsidRPr="005359B9" w:rsidTr="00042B61">
        <w:trPr>
          <w:trHeight w:val="479"/>
        </w:trPr>
        <w:tc>
          <w:tcPr>
            <w:tcW w:w="2020" w:type="dxa"/>
            <w:tcBorders>
              <w:top w:val="single" w:sz="4" w:space="0" w:color="000000"/>
              <w:lef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III</w:t>
            </w:r>
          </w:p>
        </w:tc>
        <w:tc>
          <w:tcPr>
            <w:tcW w:w="8221" w:type="dxa"/>
            <w:tcBorders>
              <w:top w:val="single" w:sz="4" w:space="0" w:color="000000"/>
              <w:left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Автомобильные дороги общегосударственного, областного (краевого) значения (не отнесенные ко II категории), дороги местного значения</w:t>
            </w:r>
          </w:p>
        </w:tc>
      </w:tr>
      <w:tr w:rsidR="005359B9" w:rsidRPr="005359B9" w:rsidTr="00042B61">
        <w:trPr>
          <w:trHeight w:val="458"/>
        </w:trPr>
        <w:tc>
          <w:tcPr>
            <w:tcW w:w="2020" w:type="dxa"/>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IV</w:t>
            </w:r>
          </w:p>
        </w:tc>
        <w:tc>
          <w:tcPr>
            <w:tcW w:w="8221"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Автомобильные дороги республиканского, областного (краевого) и местного значения (не отнесенные ко II и III категориям)</w:t>
            </w:r>
          </w:p>
        </w:tc>
      </w:tr>
      <w:tr w:rsidR="005359B9" w:rsidRPr="005359B9" w:rsidTr="00042B61">
        <w:trPr>
          <w:trHeight w:val="220"/>
        </w:trPr>
        <w:tc>
          <w:tcPr>
            <w:tcW w:w="2020" w:type="dxa"/>
            <w:tcBorders>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V</w:t>
            </w:r>
          </w:p>
        </w:tc>
        <w:tc>
          <w:tcPr>
            <w:tcW w:w="8221" w:type="dxa"/>
            <w:tcBorders>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Автомобильные дороги местного значения (кроме отнесенных к III и IV категориям)</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7.5.11. Радиусы дорог, при которых, в зависимости от категории дороги, допускается располагать остановки общественного транспорта</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5359B9" w:rsidRPr="005359B9" w:rsidTr="00042B61">
        <w:tc>
          <w:tcPr>
            <w:tcW w:w="3799"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дорог</w:t>
            </w:r>
          </w:p>
        </w:tc>
        <w:tc>
          <w:tcPr>
            <w:tcW w:w="340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rPr>
          <w:cantSplit/>
        </w:trPr>
        <w:tc>
          <w:tcPr>
            <w:tcW w:w="379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 </w:t>
            </w:r>
            <w:r w:rsidRPr="005359B9">
              <w:rPr>
                <w:rFonts w:eastAsia="Calibri" w:cs="Times New Roman"/>
                <w:lang w:eastAsia="en-US"/>
              </w:rPr>
              <w:t xml:space="preserve">и </w:t>
            </w:r>
            <w:r w:rsidRPr="005359B9">
              <w:rPr>
                <w:rFonts w:eastAsia="Calibri" w:cs="Times New Roman"/>
                <w:lang w:val="en-US" w:eastAsia="en-US"/>
              </w:rPr>
              <w:t xml:space="preserve">II </w:t>
            </w:r>
            <w:r w:rsidRPr="005359B9">
              <w:rPr>
                <w:rFonts w:eastAsia="Calibri" w:cs="Times New Roman"/>
                <w:lang w:eastAsia="en-US"/>
              </w:rPr>
              <w:t>категория</w:t>
            </w:r>
          </w:p>
        </w:tc>
        <w:tc>
          <w:tcPr>
            <w:tcW w:w="340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Продольный уклон должен быть не более 40 ‰.</w:t>
            </w:r>
          </w:p>
        </w:tc>
      </w:tr>
      <w:tr w:rsidR="005359B9" w:rsidRPr="005359B9" w:rsidTr="00042B61">
        <w:trPr>
          <w:cantSplit/>
        </w:trPr>
        <w:tc>
          <w:tcPr>
            <w:tcW w:w="379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III </w:t>
            </w:r>
            <w:r w:rsidRPr="005359B9">
              <w:rPr>
                <w:rFonts w:eastAsia="Calibri" w:cs="Times New Roman"/>
                <w:lang w:eastAsia="en-US"/>
              </w:rPr>
              <w:t>категория</w:t>
            </w:r>
          </w:p>
        </w:tc>
        <w:tc>
          <w:tcPr>
            <w:tcW w:w="340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600</w:t>
            </w:r>
          </w:p>
        </w:tc>
        <w:tc>
          <w:tcPr>
            <w:tcW w:w="3089"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Pr>
        <w:tc>
          <w:tcPr>
            <w:tcW w:w="379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IV </w:t>
            </w:r>
            <w:r w:rsidRPr="005359B9">
              <w:rPr>
                <w:rFonts w:eastAsia="Calibri" w:cs="Times New Roman"/>
                <w:lang w:eastAsia="en-US"/>
              </w:rPr>
              <w:t xml:space="preserve">и </w:t>
            </w:r>
            <w:r w:rsidRPr="005359B9">
              <w:rPr>
                <w:rFonts w:eastAsia="Calibri" w:cs="Times New Roman"/>
                <w:lang w:val="en-US" w:eastAsia="en-US"/>
              </w:rPr>
              <w:t xml:space="preserve">V </w:t>
            </w:r>
            <w:r w:rsidRPr="005359B9">
              <w:rPr>
                <w:rFonts w:eastAsia="Calibri" w:cs="Times New Roman"/>
                <w:lang w:eastAsia="en-US"/>
              </w:rPr>
              <w:t>категория</w:t>
            </w:r>
          </w:p>
        </w:tc>
        <w:tc>
          <w:tcPr>
            <w:tcW w:w="340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400</w:t>
            </w:r>
          </w:p>
        </w:tc>
        <w:tc>
          <w:tcPr>
            <w:tcW w:w="3089"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5359B9" w:rsidRPr="005359B9" w:rsidTr="00042B61">
        <w:tc>
          <w:tcPr>
            <w:tcW w:w="2523"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дорог</w:t>
            </w:r>
          </w:p>
        </w:tc>
        <w:tc>
          <w:tcPr>
            <w:tcW w:w="51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c>
          <w:tcPr>
            <w:tcW w:w="25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 </w:t>
            </w:r>
            <w:r w:rsidRPr="005359B9">
              <w:rPr>
                <w:rFonts w:eastAsia="Calibri" w:cs="Times New Roman"/>
                <w:lang w:eastAsia="en-US"/>
              </w:rPr>
              <w:t>категория</w:t>
            </w:r>
          </w:p>
        </w:tc>
        <w:tc>
          <w:tcPr>
            <w:tcW w:w="51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p>
        </w:tc>
      </w:tr>
      <w:tr w:rsidR="005359B9" w:rsidRPr="005359B9" w:rsidTr="00042B61">
        <w:tc>
          <w:tcPr>
            <w:tcW w:w="25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II</w:t>
            </w:r>
            <w:r w:rsidRPr="005359B9">
              <w:rPr>
                <w:rFonts w:eastAsia="Calibri" w:cs="Times New Roman"/>
                <w:lang w:eastAsia="en-US"/>
              </w:rPr>
              <w:t xml:space="preserve"> - </w:t>
            </w:r>
            <w:r w:rsidRPr="005359B9">
              <w:rPr>
                <w:rFonts w:eastAsia="Calibri" w:cs="Times New Roman"/>
                <w:lang w:val="en-US" w:eastAsia="en-US"/>
              </w:rPr>
              <w:t>V</w:t>
            </w:r>
            <w:r w:rsidRPr="005359B9">
              <w:rPr>
                <w:rFonts w:eastAsia="Calibri" w:cs="Times New Roman"/>
                <w:lang w:eastAsia="en-US"/>
              </w:rPr>
              <w:t xml:space="preserve"> категории</w:t>
            </w:r>
          </w:p>
        </w:tc>
        <w:tc>
          <w:tcPr>
            <w:tcW w:w="51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5359B9">
        <w:rPr>
          <w:rFonts w:eastAsia="Times New Roman" w:cs="Times New Roman"/>
          <w:lang w:val="en-US" w:eastAsia="ar-SA"/>
        </w:rPr>
        <w:t>I</w:t>
      </w:r>
      <w:r w:rsidRPr="005359B9">
        <w:rPr>
          <w:rFonts w:eastAsia="Times New Roman" w:cs="Times New Roman"/>
          <w:lang w:eastAsia="ar-SA"/>
        </w:rPr>
        <w:t>-</w:t>
      </w:r>
      <w:r w:rsidRPr="005359B9">
        <w:rPr>
          <w:rFonts w:eastAsia="Times New Roman" w:cs="Times New Roman"/>
          <w:lang w:val="en-US" w:eastAsia="ar-SA"/>
        </w:rPr>
        <w:t>III</w:t>
      </w:r>
      <w:r w:rsidRPr="005359B9">
        <w:rPr>
          <w:rFonts w:eastAsia="Times New Roman" w:cs="Times New Roman"/>
          <w:lang w:eastAsia="ar-SA"/>
        </w:rPr>
        <w:t xml:space="preserve"> категории (не чаще) – 3 км, а в густонаселенной местности – 1,5 км.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7.5.14. Расстояние между пешеходными переходами - 200-300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7.5.15. Расстояние между въездами и сквозными проездами в зданиях на территорию квартала (не более)- 300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7.5.16. Расстояние от места пересечения проезда с проезжей частью основной улицы регулируемого движения до стоп-линии перекрестка (не менее) – 50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7.5.18. Расстояния от края основной проезжей части улиц и дорог, местных или боковых проездов до линии регулирования застройки:</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5359B9" w:rsidRPr="005359B9" w:rsidTr="00042B61">
        <w:tc>
          <w:tcPr>
            <w:tcW w:w="5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Расстояние </w:t>
            </w:r>
          </w:p>
        </w:tc>
      </w:tr>
      <w:tr w:rsidR="005359B9" w:rsidRPr="005359B9" w:rsidTr="00042B61">
        <w:tc>
          <w:tcPr>
            <w:tcW w:w="5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 (не менее) 50*</w:t>
            </w:r>
          </w:p>
        </w:tc>
      </w:tr>
      <w:tr w:rsidR="005359B9" w:rsidRPr="005359B9" w:rsidTr="00042B61">
        <w:tc>
          <w:tcPr>
            <w:tcW w:w="5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(не более) 25**</w:t>
            </w:r>
          </w:p>
        </w:tc>
      </w:tr>
    </w:tbl>
    <w:p w:rsidR="005359B9" w:rsidRPr="005359B9" w:rsidRDefault="005359B9" w:rsidP="005359B9">
      <w:pPr>
        <w:suppressAutoHyphens/>
        <w:ind w:firstLine="708"/>
        <w:jc w:val="both"/>
        <w:rPr>
          <w:rFonts w:eastAsia="Times New Roman" w:cs="Times New Roman"/>
          <w:bCs/>
          <w:sz w:val="20"/>
          <w:lang w:eastAsia="ar-SA"/>
        </w:rPr>
      </w:pPr>
      <w:r w:rsidRPr="005359B9">
        <w:rPr>
          <w:rFonts w:eastAsia="Times New Roman" w:cs="Times New Roman"/>
          <w:bCs/>
          <w:sz w:val="20"/>
          <w:u w:val="single"/>
          <w:lang w:eastAsia="ar-SA"/>
        </w:rPr>
        <w:t>Примечание:</w:t>
      </w:r>
      <w:r w:rsidRPr="005359B9">
        <w:rPr>
          <w:rFonts w:eastAsia="Times New Roman" w:cs="Times New Roman"/>
          <w:bCs/>
          <w:sz w:val="20"/>
          <w:lang w:eastAsia="ar-SA"/>
        </w:rPr>
        <w:t xml:space="preserve"> * - при применении шумозащитных устройств, не менее 25 метров;</w:t>
      </w:r>
    </w:p>
    <w:p w:rsidR="005359B9" w:rsidRPr="005359B9" w:rsidRDefault="005359B9" w:rsidP="005359B9">
      <w:pPr>
        <w:suppressAutoHyphens/>
        <w:ind w:firstLine="708"/>
        <w:jc w:val="both"/>
        <w:rPr>
          <w:rFonts w:eastAsia="Times New Roman" w:cs="Times New Roman"/>
          <w:sz w:val="20"/>
          <w:lang w:eastAsia="ar-SA"/>
        </w:rPr>
      </w:pPr>
      <w:r w:rsidRPr="005359B9">
        <w:rPr>
          <w:rFonts w:eastAsia="Times New Roman" w:cs="Times New Roman"/>
          <w:sz w:val="20"/>
          <w:lang w:eastAsia="ar-SA"/>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359B9" w:rsidRPr="005359B9" w:rsidRDefault="005359B9" w:rsidP="005359B9">
      <w:pPr>
        <w:suppressAutoHyphens/>
        <w:ind w:firstLine="708"/>
        <w:jc w:val="both"/>
        <w:rPr>
          <w:rFonts w:eastAsia="Times New Roman" w:cs="Times New Roman"/>
          <w:sz w:val="20"/>
          <w:lang w:eastAsia="ar-SA"/>
        </w:rPr>
      </w:pPr>
    </w:p>
    <w:p w:rsidR="005359B9" w:rsidRPr="005359B9" w:rsidRDefault="005359B9" w:rsidP="005359B9">
      <w:pPr>
        <w:suppressAutoHyphens/>
        <w:ind w:firstLine="360"/>
        <w:jc w:val="both"/>
        <w:rPr>
          <w:rFonts w:eastAsia="Times New Roman" w:cs="Times New Roman"/>
          <w:lang w:eastAsia="ar-SA"/>
        </w:rPr>
      </w:pPr>
      <w:r w:rsidRPr="005359B9">
        <w:rPr>
          <w:rFonts w:eastAsia="Times New Roman" w:cs="Times New Roman"/>
          <w:lang w:eastAsia="ar-SA"/>
        </w:rPr>
        <w:t>7.5.19. Радиусы закругления бортов проезжей части улиц и дорог по кромке тротуаров и разделительных полос (не менее):</w:t>
      </w:r>
    </w:p>
    <w:p w:rsidR="005359B9" w:rsidRPr="005359B9" w:rsidRDefault="005359B9" w:rsidP="005359B9">
      <w:pPr>
        <w:suppressAutoHyphens/>
        <w:ind w:left="643" w:hanging="360"/>
        <w:jc w:val="both"/>
        <w:rPr>
          <w:rFonts w:eastAsia="Times New Roman" w:cs="Times New Roman"/>
          <w:lang w:eastAsia="ar-SA"/>
        </w:rPr>
      </w:pPr>
      <w:r w:rsidRPr="005359B9">
        <w:rPr>
          <w:rFonts w:eastAsia="Times New Roman" w:cs="Times New Roman"/>
          <w:lang w:eastAsia="ar-SA"/>
        </w:rPr>
        <w:t>- для магистральных улиц и дорог регулируемого движения – 8 м;</w:t>
      </w:r>
    </w:p>
    <w:p w:rsidR="005359B9" w:rsidRPr="005359B9" w:rsidRDefault="005359B9" w:rsidP="005359B9">
      <w:pPr>
        <w:suppressAutoHyphens/>
        <w:ind w:left="643" w:hanging="360"/>
        <w:jc w:val="both"/>
        <w:rPr>
          <w:rFonts w:eastAsia="Times New Roman" w:cs="Times New Roman"/>
          <w:lang w:eastAsia="ar-SA"/>
        </w:rPr>
      </w:pPr>
      <w:r w:rsidRPr="005359B9">
        <w:rPr>
          <w:rFonts w:eastAsia="Times New Roman" w:cs="Times New Roman"/>
          <w:lang w:eastAsia="ar-SA"/>
        </w:rPr>
        <w:t>- местного значения – 5 м;</w:t>
      </w:r>
    </w:p>
    <w:p w:rsidR="005359B9" w:rsidRPr="005359B9" w:rsidRDefault="005359B9" w:rsidP="005359B9">
      <w:pPr>
        <w:suppressAutoHyphens/>
        <w:ind w:left="643" w:hanging="360"/>
        <w:jc w:val="both"/>
        <w:rPr>
          <w:rFonts w:eastAsia="Times New Roman" w:cs="Times New Roman"/>
          <w:lang w:eastAsia="ar-SA"/>
        </w:rPr>
      </w:pPr>
      <w:r w:rsidRPr="005359B9">
        <w:rPr>
          <w:rFonts w:eastAsia="Times New Roman" w:cs="Times New Roman"/>
          <w:lang w:eastAsia="ar-SA"/>
        </w:rPr>
        <w:t>- на транспортных площадях – 12 м.</w:t>
      </w:r>
    </w:p>
    <w:p w:rsidR="005359B9" w:rsidRPr="005359B9" w:rsidRDefault="005359B9" w:rsidP="005359B9">
      <w:pPr>
        <w:keepNext/>
        <w:keepLines/>
        <w:jc w:val="both"/>
        <w:outlineLvl w:val="4"/>
        <w:rPr>
          <w:rFonts w:eastAsia="Times New Roman" w:cs="Times New Roman"/>
          <w:b/>
          <w:sz w:val="20"/>
          <w:u w:val="single"/>
          <w:lang w:eastAsia="en-US"/>
        </w:rPr>
      </w:pPr>
      <w:r w:rsidRPr="005359B9">
        <w:rPr>
          <w:rFonts w:eastAsia="Times New Roman" w:cs="Times New Roman"/>
          <w:sz w:val="20"/>
          <w:u w:val="single"/>
          <w:lang w:eastAsia="en-US"/>
        </w:rPr>
        <w:t xml:space="preserve">Примечания: </w:t>
      </w:r>
    </w:p>
    <w:p w:rsidR="005359B9" w:rsidRPr="005359B9" w:rsidRDefault="005359B9" w:rsidP="005359B9">
      <w:pPr>
        <w:suppressAutoHyphens/>
        <w:jc w:val="both"/>
        <w:rPr>
          <w:rFonts w:eastAsia="Times New Roman" w:cs="Times New Roman"/>
          <w:sz w:val="20"/>
          <w:lang w:eastAsia="ar-SA"/>
        </w:rPr>
      </w:pPr>
      <w:r w:rsidRPr="005359B9">
        <w:rPr>
          <w:rFonts w:eastAsia="Times New Roman" w:cs="Times New Roman"/>
          <w:sz w:val="20"/>
          <w:lang w:eastAsia="ar-SA"/>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7.5.20. Размеры прямоугольного треугольника видимости (не менее)</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2263"/>
        <w:gridCol w:w="1863"/>
        <w:gridCol w:w="2504"/>
      </w:tblGrid>
      <w:tr w:rsidR="005359B9" w:rsidRPr="005359B9" w:rsidTr="00042B61">
        <w:trPr>
          <w:trHeight w:val="285"/>
        </w:trPr>
        <w:tc>
          <w:tcPr>
            <w:tcW w:w="3369"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Условия </w:t>
            </w:r>
          </w:p>
        </w:tc>
        <w:tc>
          <w:tcPr>
            <w:tcW w:w="235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Скорость движения</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Размеры сторон</w:t>
            </w:r>
          </w:p>
        </w:tc>
      </w:tr>
      <w:tr w:rsidR="005359B9" w:rsidRPr="005359B9" w:rsidTr="00042B61">
        <w:trPr>
          <w:cantSplit/>
        </w:trPr>
        <w:tc>
          <w:tcPr>
            <w:tcW w:w="3369" w:type="dxa"/>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«Транспорт-транспорт»</w:t>
            </w:r>
          </w:p>
        </w:tc>
        <w:tc>
          <w:tcPr>
            <w:tcW w:w="235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 км/ч</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25х25</w:t>
            </w:r>
          </w:p>
        </w:tc>
      </w:tr>
      <w:tr w:rsidR="005359B9" w:rsidRPr="005359B9" w:rsidTr="00042B61">
        <w:trPr>
          <w:cantSplit/>
        </w:trPr>
        <w:tc>
          <w:tcPr>
            <w:tcW w:w="3369" w:type="dxa"/>
            <w:vMerge/>
            <w:vAlign w:val="center"/>
          </w:tcPr>
          <w:p w:rsidR="005359B9" w:rsidRPr="005359B9" w:rsidRDefault="005359B9" w:rsidP="005359B9">
            <w:pPr>
              <w:jc w:val="both"/>
              <w:rPr>
                <w:rFonts w:eastAsia="Calibri" w:cs="Times New Roman"/>
                <w:lang w:eastAsia="en-US"/>
              </w:rPr>
            </w:pPr>
          </w:p>
        </w:tc>
        <w:tc>
          <w:tcPr>
            <w:tcW w:w="235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60 км/ч</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40х40</w:t>
            </w:r>
          </w:p>
        </w:tc>
      </w:tr>
      <w:tr w:rsidR="005359B9" w:rsidRPr="005359B9" w:rsidTr="00042B61">
        <w:trPr>
          <w:cantSplit/>
        </w:trPr>
        <w:tc>
          <w:tcPr>
            <w:tcW w:w="3369" w:type="dxa"/>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«Пешеход-транспорт»</w:t>
            </w:r>
          </w:p>
        </w:tc>
        <w:tc>
          <w:tcPr>
            <w:tcW w:w="235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 км/ч</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8х40</w:t>
            </w:r>
          </w:p>
        </w:tc>
      </w:tr>
      <w:tr w:rsidR="005359B9" w:rsidRPr="005359B9" w:rsidTr="00042B61">
        <w:trPr>
          <w:cantSplit/>
        </w:trPr>
        <w:tc>
          <w:tcPr>
            <w:tcW w:w="3369" w:type="dxa"/>
            <w:vMerge/>
            <w:vAlign w:val="center"/>
          </w:tcPr>
          <w:p w:rsidR="005359B9" w:rsidRPr="005359B9" w:rsidRDefault="005359B9" w:rsidP="005359B9">
            <w:pPr>
              <w:jc w:val="both"/>
              <w:rPr>
                <w:rFonts w:eastAsia="Calibri" w:cs="Times New Roman"/>
                <w:lang w:eastAsia="en-US"/>
              </w:rPr>
            </w:pPr>
          </w:p>
        </w:tc>
        <w:tc>
          <w:tcPr>
            <w:tcW w:w="235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 км/ч</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10х50</w:t>
            </w:r>
          </w:p>
        </w:tc>
      </w:tr>
    </w:tbl>
    <w:p w:rsidR="005359B9" w:rsidRPr="005359B9" w:rsidRDefault="005359B9" w:rsidP="005359B9">
      <w:pPr>
        <w:suppressAutoHyphens/>
        <w:ind w:firstLine="567"/>
        <w:jc w:val="both"/>
        <w:rPr>
          <w:rFonts w:eastAsia="Times New Roman" w:cs="Times New Roman"/>
          <w:u w:val="single"/>
          <w:lang w:eastAsia="ar-SA"/>
        </w:rPr>
      </w:pP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Примечания:</w:t>
      </w:r>
      <w:r w:rsidRPr="005359B9">
        <w:rPr>
          <w:rFonts w:eastAsia="Times New Roman" w:cs="Times New Roman"/>
          <w:sz w:val="20"/>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359B9" w:rsidRPr="005359B9" w:rsidRDefault="005359B9" w:rsidP="005359B9">
      <w:pPr>
        <w:suppressAutoHyphens/>
        <w:ind w:firstLine="566"/>
        <w:jc w:val="both"/>
        <w:rPr>
          <w:rFonts w:eastAsia="Times New Roman" w:cs="Times New Roman"/>
          <w:sz w:val="20"/>
          <w:lang w:eastAsia="ar-SA"/>
        </w:rPr>
      </w:pPr>
      <w:r w:rsidRPr="005359B9">
        <w:rPr>
          <w:rFonts w:eastAsia="Times New Roman" w:cs="Times New Roman"/>
          <w:sz w:val="20"/>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359B9" w:rsidRPr="005359B9" w:rsidRDefault="005359B9" w:rsidP="005359B9">
      <w:pPr>
        <w:suppressAutoHyphens/>
        <w:ind w:firstLine="566"/>
        <w:jc w:val="both"/>
        <w:rPr>
          <w:rFonts w:eastAsia="Times New Roman" w:cs="Times New Roman"/>
          <w:sz w:val="20"/>
          <w:lang w:eastAsia="ar-SA"/>
        </w:rPr>
      </w:pPr>
    </w:p>
    <w:p w:rsidR="005359B9" w:rsidRPr="005359B9" w:rsidRDefault="005359B9" w:rsidP="005359B9">
      <w:pPr>
        <w:ind w:firstLine="566"/>
        <w:contextualSpacing/>
        <w:jc w:val="both"/>
        <w:rPr>
          <w:rFonts w:eastAsia="Calibri" w:cs="Times New Roman"/>
          <w:lang w:eastAsia="en-US"/>
        </w:rPr>
      </w:pPr>
      <w:r w:rsidRPr="005359B9">
        <w:rPr>
          <w:rFonts w:eastAsia="Calibri" w:cs="Times New Roman"/>
          <w:lang w:eastAsia="en-US"/>
        </w:rPr>
        <w:t>7.5.21. Расстояние от бровки земельного полотна автомобильных дорог различной категорий до границы жилой застройки (не менее)</w:t>
      </w:r>
    </w:p>
    <w:p w:rsidR="005359B9" w:rsidRPr="005359B9" w:rsidRDefault="005359B9" w:rsidP="005359B9">
      <w:pPr>
        <w:suppressAutoHyphens/>
        <w:ind w:firstLine="360"/>
        <w:contextualSpacing/>
        <w:jc w:val="both"/>
        <w:rPr>
          <w:rFonts w:eastAsia="Calibri" w:cs="Times New Roman"/>
          <w:lang w:eastAsia="en-US"/>
        </w:rPr>
      </w:pPr>
      <w:r w:rsidRPr="005359B9">
        <w:rPr>
          <w:rFonts w:eastAsia="Calibri" w:cs="Times New Roman"/>
          <w:lang w:eastAsia="en-US"/>
        </w:rPr>
        <w:t xml:space="preserve">- от автомобильных дорог </w:t>
      </w:r>
      <w:r w:rsidRPr="005359B9">
        <w:rPr>
          <w:rFonts w:eastAsia="Calibri" w:cs="Times New Roman"/>
          <w:lang w:val="en-US" w:eastAsia="en-US"/>
        </w:rPr>
        <w:t>I</w:t>
      </w:r>
      <w:r w:rsidRPr="005359B9">
        <w:rPr>
          <w:rFonts w:eastAsia="Calibri" w:cs="Times New Roman"/>
          <w:lang w:eastAsia="en-US"/>
        </w:rPr>
        <w:t xml:space="preserve">, </w:t>
      </w:r>
      <w:r w:rsidRPr="005359B9">
        <w:rPr>
          <w:rFonts w:eastAsia="Calibri" w:cs="Times New Roman"/>
          <w:lang w:val="en-US" w:eastAsia="en-US"/>
        </w:rPr>
        <w:t>II</w:t>
      </w:r>
      <w:r w:rsidRPr="005359B9">
        <w:rPr>
          <w:rFonts w:eastAsia="Calibri" w:cs="Times New Roman"/>
          <w:lang w:eastAsia="en-US"/>
        </w:rPr>
        <w:t xml:space="preserve">, </w:t>
      </w:r>
      <w:r w:rsidRPr="005359B9">
        <w:rPr>
          <w:rFonts w:eastAsia="Calibri" w:cs="Times New Roman"/>
          <w:lang w:val="en-US" w:eastAsia="en-US"/>
        </w:rPr>
        <w:t>III</w:t>
      </w:r>
      <w:r w:rsidRPr="005359B9">
        <w:rPr>
          <w:rFonts w:eastAsia="Calibri" w:cs="Times New Roman"/>
          <w:lang w:eastAsia="en-US"/>
        </w:rPr>
        <w:t xml:space="preserve"> категорий - 100 м;</w:t>
      </w:r>
    </w:p>
    <w:p w:rsidR="005359B9" w:rsidRPr="005359B9" w:rsidRDefault="005359B9" w:rsidP="005359B9">
      <w:pPr>
        <w:suppressAutoHyphens/>
        <w:ind w:firstLine="360"/>
        <w:contextualSpacing/>
        <w:jc w:val="both"/>
        <w:rPr>
          <w:rFonts w:eastAsia="Calibri" w:cs="Times New Roman"/>
          <w:lang w:eastAsia="en-US"/>
        </w:rPr>
      </w:pPr>
      <w:r w:rsidRPr="005359B9">
        <w:rPr>
          <w:rFonts w:eastAsia="Calibri" w:cs="Times New Roman"/>
          <w:lang w:eastAsia="en-US"/>
        </w:rPr>
        <w:t xml:space="preserve">- от автомобильных дорог </w:t>
      </w:r>
      <w:r w:rsidRPr="005359B9">
        <w:rPr>
          <w:rFonts w:eastAsia="Calibri" w:cs="Times New Roman"/>
          <w:lang w:val="en-US" w:eastAsia="en-US"/>
        </w:rPr>
        <w:t>IV</w:t>
      </w:r>
      <w:r w:rsidRPr="005359B9">
        <w:rPr>
          <w:rFonts w:eastAsia="Calibri" w:cs="Times New Roman"/>
          <w:lang w:eastAsia="en-US"/>
        </w:rPr>
        <w:t xml:space="preserve"> категорий - 50 м.</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7.5.22. Ширина снегозащитных лесонасаждений и расстояние от бровки земляного полотна до этих насаждений с каждой стороны дороги</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Таблица 64</w:t>
      </w:r>
    </w:p>
    <w:tbl>
      <w:tblPr>
        <w:tblW w:w="5000" w:type="pct"/>
        <w:tblLook w:val="0000" w:firstRow="0" w:lastRow="0" w:firstColumn="0" w:lastColumn="0" w:noHBand="0" w:noVBand="0"/>
      </w:tblPr>
      <w:tblGrid>
        <w:gridCol w:w="3281"/>
        <w:gridCol w:w="3281"/>
        <w:gridCol w:w="3291"/>
      </w:tblGrid>
      <w:tr w:rsidR="005359B9" w:rsidRPr="005359B9" w:rsidTr="00042B61">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от бровки земляного полотна до лесонасаждений, м</w:t>
            </w:r>
          </w:p>
        </w:tc>
      </w:tr>
      <w:tr w:rsidR="005359B9" w:rsidRPr="005359B9" w:rsidTr="00042B61">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10 до 25</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15-25</w:t>
            </w:r>
          </w:p>
        </w:tc>
      </w:tr>
      <w:tr w:rsidR="005359B9" w:rsidRPr="005359B9" w:rsidTr="00042B61">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25 до 50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r>
      <w:tr w:rsidR="005359B9" w:rsidRPr="005359B9" w:rsidTr="00042B61">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св.50 до 75</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r>
      <w:tr w:rsidR="005359B9" w:rsidRPr="005359B9" w:rsidTr="00042B61">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св.75 до 100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r>
      <w:tr w:rsidR="005359B9" w:rsidRPr="005359B9" w:rsidTr="00042B61">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100 до 125</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w:t>
            </w:r>
          </w:p>
        </w:tc>
      </w:tr>
      <w:tr w:rsidR="005359B9" w:rsidRPr="005359B9" w:rsidTr="00042B61">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125 до 150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65</w:t>
            </w:r>
          </w:p>
        </w:tc>
      </w:tr>
      <w:tr w:rsidR="005359B9" w:rsidRPr="005359B9" w:rsidTr="00042B61">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150 до 200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70</w:t>
            </w:r>
          </w:p>
        </w:tc>
      </w:tr>
      <w:tr w:rsidR="005359B9" w:rsidRPr="005359B9" w:rsidTr="00042B61">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200 до 250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r>
    </w:tbl>
    <w:p w:rsidR="005359B9" w:rsidRPr="005359B9" w:rsidRDefault="005359B9" w:rsidP="005359B9">
      <w:pPr>
        <w:suppressAutoHyphens/>
        <w:ind w:firstLine="567"/>
        <w:jc w:val="both"/>
        <w:rPr>
          <w:rFonts w:eastAsia="Times New Roman" w:cs="Times New Roman"/>
          <w:u w:val="single"/>
          <w:lang w:eastAsia="ar-SA"/>
        </w:rPr>
      </w:pPr>
    </w:p>
    <w:p w:rsidR="005359B9" w:rsidRPr="005359B9" w:rsidRDefault="005359B9" w:rsidP="005359B9">
      <w:pPr>
        <w:suppressAutoHyphens/>
        <w:ind w:firstLine="567"/>
        <w:jc w:val="both"/>
        <w:rPr>
          <w:rFonts w:eastAsia="Times New Roman" w:cs="Times New Roman"/>
          <w:sz w:val="20"/>
          <w:u w:val="single"/>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 Меньшие значения расстояний от бровки земляного полотна до лесонасаждений при расчетном годовом снегоприносе 10 - 25 м</w:t>
      </w:r>
      <w:r w:rsidRPr="005359B9">
        <w:rPr>
          <w:rFonts w:eastAsia="Times New Roman" w:cs="Times New Roman"/>
          <w:sz w:val="20"/>
          <w:vertAlign w:val="superscript"/>
          <w:lang w:eastAsia="ar-SA"/>
        </w:rPr>
        <w:t>3</w:t>
      </w:r>
      <w:r w:rsidRPr="005359B9">
        <w:rPr>
          <w:rFonts w:eastAsia="Times New Roman" w:cs="Times New Roman"/>
          <w:sz w:val="20"/>
          <w:lang w:eastAsia="ar-SA"/>
        </w:rPr>
        <w:t>/м принимаются для дорог IV и V категорий, большие значения -  для дорог I-III категорий.</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При снегоприносе от 200 до 250 м2/м принимается двухполосная система лесонасаждений с разрывом между полосами 50 м.</w:t>
      </w:r>
    </w:p>
    <w:p w:rsidR="005359B9" w:rsidRPr="005359B9" w:rsidRDefault="005359B9" w:rsidP="005359B9">
      <w:pPr>
        <w:suppressAutoHyphens/>
        <w:ind w:firstLine="708"/>
        <w:jc w:val="both"/>
        <w:rPr>
          <w:rFonts w:ascii="Arial" w:eastAsia="Times New Roman" w:hAnsi="Arial" w:cs="Arial"/>
          <w:lang w:eastAsia="ar-SA"/>
        </w:rPr>
      </w:pPr>
    </w:p>
    <w:p w:rsidR="005359B9" w:rsidRPr="005359B9" w:rsidRDefault="005359B9" w:rsidP="005359B9">
      <w:pPr>
        <w:ind w:firstLine="567"/>
        <w:jc w:val="both"/>
        <w:rPr>
          <w:rFonts w:ascii="Arial" w:eastAsia="Calibri" w:hAnsi="Arial" w:cs="Arial"/>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8.1. Сооружения и устройства для хранения, парковки и обслуживания транспортных средств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хранения легковых автомобилей ведомственной принадлежности - 2;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таксомоторного парка - 3.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мотоциклы и мотороллеры с колясками, мотоколяски - 0,5;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мотоциклы и мотороллеры без колясок - 0,25;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мопеды и велосипеды - 0,1.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8.1.11. Сооружения для хранения легковых автомобилей всех категорий следует проектировать: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8.1.28. Минимальные противопожарные расстояния от зданий до открытых гостевых автостоянок принимаются по таблице 66.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8.1.29. 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жилые районы - 30;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производственные зоны – 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общегородские центры- 15;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массового кратковременного отдыха: 15.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8.1.36. Ширина проездов на автостоянке при двухстороннем движении должна быть не менее 6 м, при одностороннем - не менее 3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8.1.39. Расстояние пешеходных подходов от автостоянок для парковки легковых автомобилей следует принимать, м, не более: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входов в жилые здания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пассажирских помещений вокзалов, входов в места крупных учреждений торговли и общественного питания - 150;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до прочих учреждений и предприятий обслуживания населения и административных зданий - 250;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до входов в парки, на выставки и стадионы - 400.</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8.1.41. Для хранения грузовых автомобилей следует предусматривать открытые площадки в соответствии с требованиями СНиП 2.05.07-91*.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8.1.43. В остальных случаях устройство закрытых автостоянок должно быть обосновано технико-экономическими расчетами.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8.1.44. Станции технического обслуживания автомобилей следует проектировать из расчета один пост на 200 легковых автомобилей.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8.1.46. Автозаправочные станции (далее - АЗС) следует проектировать из расчета - одна топливораздаточная колонка на 1200 легковых автомобилей.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8.1.47. Расстояния от АЗС до других объектов следует принимать в соответствии с требованиями раздела 14 СанПиН 2.2.1/2.1.1.1200-03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8.2. Расчетные показатели.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8.2.2. Нормы обеспеченности местами парковки для учреждений и предприятий обслуживания</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Таблица 65</w:t>
      </w:r>
    </w:p>
    <w:tbl>
      <w:tblPr>
        <w:tblW w:w="5000" w:type="pct"/>
        <w:tblLook w:val="0000" w:firstRow="0" w:lastRow="0" w:firstColumn="0" w:lastColumn="0" w:noHBand="0" w:noVBand="0"/>
      </w:tblPr>
      <w:tblGrid>
        <w:gridCol w:w="4433"/>
        <w:gridCol w:w="3569"/>
        <w:gridCol w:w="1851"/>
      </w:tblGrid>
      <w:tr w:rsidR="005359B9" w:rsidRPr="005359B9" w:rsidTr="00042B61">
        <w:trPr>
          <w:trHeight w:val="355"/>
        </w:trPr>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r>
      <w:tr w:rsidR="005359B9" w:rsidRPr="005359B9" w:rsidTr="00042B61">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мест парковки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r>
      <w:tr w:rsidR="005359B9" w:rsidRPr="005359B9" w:rsidTr="00042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5359B9" w:rsidRPr="005359B9" w:rsidRDefault="005359B9" w:rsidP="005359B9">
            <w:pPr>
              <w:snapToGrid w:val="0"/>
              <w:ind w:right="-108"/>
              <w:jc w:val="both"/>
              <w:rPr>
                <w:rFonts w:eastAsia="Calibri" w:cs="Times New Roman"/>
                <w:lang w:eastAsia="en-US"/>
              </w:rPr>
            </w:pPr>
            <w:r w:rsidRPr="005359B9">
              <w:rPr>
                <w:rFonts w:eastAsia="Calibri" w:cs="Times New Roman"/>
                <w:lang w:eastAsia="en-US"/>
              </w:rPr>
              <w:t>Промышленные и коммунально-складские объекты</w:t>
            </w:r>
          </w:p>
        </w:tc>
        <w:tc>
          <w:tcPr>
            <w:tcW w:w="1894"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мест парковки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100 работников</w:t>
            </w:r>
          </w:p>
        </w:tc>
        <w:tc>
          <w:tcPr>
            <w:tcW w:w="77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042B61">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042B61">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Поликлиники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10-20</w:t>
            </w:r>
          </w:p>
        </w:tc>
      </w:tr>
      <w:tr w:rsidR="005359B9" w:rsidRPr="005359B9" w:rsidTr="00042B61">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042B61">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Рыночные комплексы</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мест парковки </w:t>
            </w:r>
          </w:p>
          <w:p w:rsidR="005359B9" w:rsidRPr="005359B9" w:rsidRDefault="005359B9" w:rsidP="005359B9">
            <w:pPr>
              <w:jc w:val="both"/>
              <w:rPr>
                <w:rFonts w:eastAsia="Calibri" w:cs="Times New Roman"/>
                <w:lang w:eastAsia="en-US"/>
              </w:rPr>
            </w:pPr>
            <w:r w:rsidRPr="005359B9">
              <w:rPr>
                <w:rFonts w:eastAsia="Calibri" w:cs="Times New Roman"/>
                <w:lang w:eastAsia="en-US"/>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20-25</w:t>
            </w:r>
          </w:p>
        </w:tc>
      </w:tr>
      <w:tr w:rsidR="005359B9" w:rsidRPr="005359B9" w:rsidTr="00042B61">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042B61">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Гостиницы </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10-20</w:t>
            </w:r>
          </w:p>
        </w:tc>
      </w:tr>
      <w:tr w:rsidR="005359B9" w:rsidRPr="005359B9" w:rsidTr="00042B61">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Парки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мест парковки </w:t>
            </w:r>
          </w:p>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5-7</w:t>
            </w:r>
          </w:p>
        </w:tc>
      </w:tr>
      <w:tr w:rsidR="005359B9" w:rsidRPr="005359B9" w:rsidTr="00042B61">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042B61">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042B61">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5-10</w:t>
            </w:r>
          </w:p>
        </w:tc>
      </w:tr>
      <w:tr w:rsidR="005359B9" w:rsidRPr="005359B9" w:rsidTr="00042B61">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042B61">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 </w:t>
      </w:r>
      <w:r w:rsidRPr="005359B9">
        <w:rPr>
          <w:rFonts w:eastAsia="Calibri" w:cs="Calibri"/>
          <w:color w:val="000000"/>
          <w:sz w:val="20"/>
          <w:u w:val="single"/>
          <w:lang w:eastAsia="en-US"/>
        </w:rPr>
        <w:t>Примечания</w:t>
      </w:r>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359B9" w:rsidRPr="005359B9" w:rsidRDefault="005359B9" w:rsidP="005359B9">
      <w:pPr>
        <w:ind w:right="-143" w:firstLine="567"/>
        <w:jc w:val="both"/>
        <w:rPr>
          <w:rFonts w:eastAsia="Calibri" w:cs="Times New Roman"/>
          <w:sz w:val="20"/>
          <w:lang w:eastAsia="en-US"/>
        </w:rPr>
      </w:pPr>
      <w:r w:rsidRPr="005359B9">
        <w:rPr>
          <w:rFonts w:eastAsia="Calibri" w:cs="Times New Roman"/>
          <w:sz w:val="20"/>
          <w:lang w:eastAsia="en-US"/>
        </w:rPr>
        <w:t>5. Число машино-мест следует принимать при уровнях автомобилизации, определенных на расчетный срок.</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8.2.4. Расстояние пешеходных подходов от стоянок для временного хранения легковых автомобилей следует принимать, не более:</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до входов в жилые дома - 100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до пассажирских помещений вокзалов, входов в места крупных учреждений торговли и общественного питания - 150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-до прочих учреждений и предприятий обслуживания населения и административных зданий - 250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до входов в парки, на выставки и стадионы - 400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1592"/>
        <w:gridCol w:w="1783"/>
        <w:gridCol w:w="2233"/>
      </w:tblGrid>
      <w:tr w:rsidR="005359B9" w:rsidRPr="005359B9" w:rsidTr="00042B61">
        <w:trPr>
          <w:cantSplit/>
        </w:trPr>
        <w:tc>
          <w:tcPr>
            <w:tcW w:w="2154"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Здания, участки</w:t>
            </w:r>
          </w:p>
        </w:tc>
        <w:tc>
          <w:tcPr>
            <w:tcW w:w="2846" w:type="pct"/>
            <w:gridSpan w:val="3"/>
          </w:tcPr>
          <w:p w:rsidR="005359B9" w:rsidRPr="005359B9" w:rsidRDefault="005359B9" w:rsidP="005359B9">
            <w:pPr>
              <w:jc w:val="both"/>
              <w:rPr>
                <w:rFonts w:eastAsia="Calibri" w:cs="Times New Roman"/>
                <w:lang w:eastAsia="en-US"/>
              </w:rPr>
            </w:pPr>
            <w:r w:rsidRPr="005359B9">
              <w:rPr>
                <w:rFonts w:eastAsia="Calibri" w:cs="Times New Roman"/>
                <w:lang w:eastAsia="en-US"/>
              </w:rPr>
              <w:t>Расстояние, м от гаражных сооружений и открытых стоянок при числе автомобилей</w:t>
            </w:r>
          </w:p>
        </w:tc>
      </w:tr>
      <w:tr w:rsidR="005359B9" w:rsidRPr="005359B9" w:rsidTr="00042B61">
        <w:trPr>
          <w:cantSplit/>
        </w:trPr>
        <w:tc>
          <w:tcPr>
            <w:tcW w:w="2154" w:type="pct"/>
            <w:vMerge/>
          </w:tcPr>
          <w:p w:rsidR="005359B9" w:rsidRPr="005359B9" w:rsidRDefault="005359B9" w:rsidP="005359B9">
            <w:pPr>
              <w:jc w:val="both"/>
              <w:rPr>
                <w:rFonts w:eastAsia="Calibri" w:cs="Times New Roman"/>
                <w:lang w:eastAsia="en-US"/>
              </w:rPr>
            </w:pPr>
          </w:p>
        </w:tc>
        <w:tc>
          <w:tcPr>
            <w:tcW w:w="808"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 и менее</w:t>
            </w:r>
          </w:p>
        </w:tc>
        <w:tc>
          <w:tcPr>
            <w:tcW w:w="90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11-50</w:t>
            </w:r>
          </w:p>
        </w:tc>
        <w:tc>
          <w:tcPr>
            <w:tcW w:w="113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51-100</w:t>
            </w:r>
          </w:p>
        </w:tc>
      </w:tr>
      <w:tr w:rsidR="005359B9" w:rsidRPr="005359B9" w:rsidTr="00042B61">
        <w:trPr>
          <w:trHeight w:val="379"/>
        </w:trPr>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Жилые дома </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r>
      <w:tr w:rsidR="005359B9" w:rsidRPr="005359B9" w:rsidTr="00042B61">
        <w:trPr>
          <w:trHeight w:val="411"/>
        </w:trPr>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Торцы жилых домов без окон</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042B61">
        <w:trPr>
          <w:trHeight w:val="411"/>
        </w:trPr>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Общеобразовательные здания</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042B61">
        <w:trPr>
          <w:trHeight w:val="411"/>
        </w:trPr>
        <w:tc>
          <w:tcPr>
            <w:tcW w:w="2154" w:type="pct"/>
          </w:tcPr>
          <w:p w:rsidR="005359B9" w:rsidRPr="005359B9" w:rsidRDefault="005359B9" w:rsidP="005359B9">
            <w:pPr>
              <w:jc w:val="both"/>
              <w:rPr>
                <w:rFonts w:eastAsia="Calibri" w:cs="Times New Roman"/>
                <w:lang w:eastAsia="en-US"/>
              </w:rPr>
            </w:pPr>
          </w:p>
        </w:tc>
        <w:tc>
          <w:tcPr>
            <w:tcW w:w="808" w:type="pct"/>
            <w:vAlign w:val="center"/>
          </w:tcPr>
          <w:p w:rsidR="005359B9" w:rsidRPr="005359B9" w:rsidRDefault="005359B9" w:rsidP="005359B9">
            <w:pPr>
              <w:jc w:val="both"/>
              <w:rPr>
                <w:rFonts w:eastAsia="Calibri" w:cs="Times New Roman"/>
                <w:lang w:eastAsia="en-US"/>
              </w:rPr>
            </w:pPr>
          </w:p>
        </w:tc>
        <w:tc>
          <w:tcPr>
            <w:tcW w:w="905" w:type="pct"/>
            <w:vAlign w:val="center"/>
          </w:tcPr>
          <w:p w:rsidR="005359B9" w:rsidRPr="005359B9" w:rsidRDefault="005359B9" w:rsidP="005359B9">
            <w:pPr>
              <w:jc w:val="both"/>
              <w:rPr>
                <w:rFonts w:eastAsia="Calibri" w:cs="Times New Roman"/>
                <w:lang w:eastAsia="en-US"/>
              </w:rPr>
            </w:pPr>
          </w:p>
        </w:tc>
        <w:tc>
          <w:tcPr>
            <w:tcW w:w="1133" w:type="pct"/>
            <w:vAlign w:val="center"/>
          </w:tcPr>
          <w:p w:rsidR="005359B9" w:rsidRPr="005359B9" w:rsidRDefault="005359B9" w:rsidP="005359B9">
            <w:pPr>
              <w:jc w:val="both"/>
              <w:rPr>
                <w:rFonts w:eastAsia="Calibri" w:cs="Times New Roman"/>
                <w:lang w:eastAsia="en-US"/>
              </w:rPr>
            </w:pPr>
          </w:p>
        </w:tc>
      </w:tr>
      <w:tr w:rsidR="005359B9" w:rsidRPr="005359B9" w:rsidTr="00042B61">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Общеобразовательные школы и детские дошкольные учреждения</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r>
      <w:tr w:rsidR="005359B9" w:rsidRPr="005359B9" w:rsidTr="00042B61">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Лечебные учреждения со стационаром</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ind w:right="-143" w:firstLine="567"/>
        <w:jc w:val="both"/>
        <w:rPr>
          <w:rFonts w:eastAsia="Calibri" w:cs="Times New Roman"/>
          <w:sz w:val="20"/>
          <w:lang w:eastAsia="en-US"/>
        </w:rPr>
      </w:pPr>
      <w:r w:rsidRPr="005359B9">
        <w:rPr>
          <w:rFonts w:eastAsia="Calibri" w:cs="Times New Roman"/>
          <w:sz w:val="20"/>
          <w:lang w:eastAsia="en-US"/>
        </w:rPr>
        <w:t>* Определяется по согласованию с органами Государственного санитарно – эпидемиологического надзора.</w:t>
      </w:r>
    </w:p>
    <w:p w:rsidR="005359B9" w:rsidRPr="005359B9" w:rsidRDefault="005359B9" w:rsidP="005359B9">
      <w:pPr>
        <w:ind w:right="-143" w:firstLine="567"/>
        <w:jc w:val="both"/>
        <w:rPr>
          <w:rFonts w:eastAsia="Calibri" w:cs="Times New Roman"/>
          <w:sz w:val="20"/>
          <w:lang w:eastAsia="en-US"/>
        </w:rPr>
      </w:pPr>
      <w:r w:rsidRPr="005359B9">
        <w:rPr>
          <w:rFonts w:eastAsia="Calibri" w:cs="Times New Roman"/>
          <w:sz w:val="20"/>
          <w:lang w:eastAsia="en-US"/>
        </w:rPr>
        <w:t xml:space="preserve">** Для зданий гаражей </w:t>
      </w:r>
      <w:r w:rsidRPr="005359B9">
        <w:rPr>
          <w:rFonts w:eastAsia="Calibri" w:cs="Times New Roman"/>
          <w:sz w:val="20"/>
          <w:lang w:val="en-US" w:eastAsia="en-US"/>
        </w:rPr>
        <w:t>III</w:t>
      </w:r>
      <w:r w:rsidRPr="005359B9">
        <w:rPr>
          <w:rFonts w:eastAsia="Calibri" w:cs="Times New Roman"/>
          <w:sz w:val="20"/>
          <w:lang w:eastAsia="en-US"/>
        </w:rPr>
        <w:t xml:space="preserve"> – </w:t>
      </w:r>
      <w:r w:rsidRPr="005359B9">
        <w:rPr>
          <w:rFonts w:eastAsia="Calibri" w:cs="Times New Roman"/>
          <w:sz w:val="20"/>
          <w:lang w:val="en-US" w:eastAsia="en-US"/>
        </w:rPr>
        <w:t>V</w:t>
      </w:r>
      <w:r w:rsidRPr="005359B9">
        <w:rPr>
          <w:rFonts w:eastAsia="Calibri" w:cs="Times New Roman"/>
          <w:sz w:val="20"/>
          <w:lang w:eastAsia="en-US"/>
        </w:rPr>
        <w:t xml:space="preserve"> степеней огнестойкости расстояния следует принимать не менее 12 м.</w:t>
      </w:r>
    </w:p>
    <w:p w:rsidR="005359B9" w:rsidRPr="005359B9" w:rsidRDefault="005359B9" w:rsidP="005359B9">
      <w:pPr>
        <w:ind w:right="-143" w:firstLine="567"/>
        <w:jc w:val="both"/>
        <w:rPr>
          <w:rFonts w:eastAsia="Calibri" w:cs="Times New Roman"/>
          <w:sz w:val="20"/>
          <w:lang w:eastAsia="en-US"/>
        </w:rPr>
      </w:pPr>
      <w:r w:rsidRPr="005359B9">
        <w:rPr>
          <w:rFonts w:eastAsia="Calibri" w:cs="Times New Roman"/>
          <w:sz w:val="20"/>
          <w:u w:val="single"/>
          <w:lang w:eastAsia="en-US"/>
        </w:rPr>
        <w:lastRenderedPageBreak/>
        <w:t>Примечание</w:t>
      </w:r>
      <w:r w:rsidRPr="005359B9">
        <w:rPr>
          <w:rFonts w:eastAsia="Calibri" w:cs="Times New Roman"/>
          <w:sz w:val="20"/>
          <w:lang w:eastAsia="en-US"/>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359B9" w:rsidRPr="005359B9" w:rsidRDefault="005359B9" w:rsidP="005359B9">
      <w:pPr>
        <w:ind w:right="-143" w:firstLine="567"/>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8.2.6. Размер земельного участка гаражей и стоянок автомобилей в зависимости от этажности</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67</w:t>
      </w:r>
    </w:p>
    <w:tbl>
      <w:tblPr>
        <w:tblW w:w="5000" w:type="pct"/>
        <w:tblLook w:val="0000" w:firstRow="0" w:lastRow="0" w:firstColumn="0" w:lastColumn="0" w:noHBand="0" w:noVBand="0"/>
      </w:tblPr>
      <w:tblGrid>
        <w:gridCol w:w="4248"/>
        <w:gridCol w:w="3487"/>
        <w:gridCol w:w="2118"/>
      </w:tblGrid>
      <w:tr w:rsidR="005359B9" w:rsidRPr="005359B9" w:rsidTr="00042B61">
        <w:trPr>
          <w:trHeight w:val="313"/>
        </w:trPr>
        <w:tc>
          <w:tcPr>
            <w:tcW w:w="21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r>
      <w:tr w:rsidR="005359B9" w:rsidRPr="005359B9" w:rsidTr="00042B61">
        <w:tc>
          <w:tcPr>
            <w:tcW w:w="21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Одноэтажное </w:t>
            </w:r>
          </w:p>
        </w:tc>
        <w:tc>
          <w:tcPr>
            <w:tcW w:w="176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r>
      <w:tr w:rsidR="005359B9" w:rsidRPr="005359B9" w:rsidTr="00042B61">
        <w:tc>
          <w:tcPr>
            <w:tcW w:w="21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Двухэтажное </w:t>
            </w:r>
          </w:p>
        </w:tc>
        <w:tc>
          <w:tcPr>
            <w:tcW w:w="176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8.2.7. Размер земельного участка гаражей и парков транспортных средств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68</w:t>
      </w:r>
    </w:p>
    <w:tbl>
      <w:tblPr>
        <w:tblW w:w="5000" w:type="pct"/>
        <w:tblLook w:val="0000" w:firstRow="0" w:lastRow="0" w:firstColumn="0" w:lastColumn="0" w:noHBand="0" w:noVBand="0"/>
      </w:tblPr>
      <w:tblGrid>
        <w:gridCol w:w="3216"/>
        <w:gridCol w:w="2656"/>
        <w:gridCol w:w="2507"/>
        <w:gridCol w:w="1474"/>
      </w:tblGrid>
      <w:tr w:rsidR="005359B9" w:rsidRPr="005359B9" w:rsidTr="00042B61">
        <w:trPr>
          <w:trHeight w:val="313"/>
        </w:trPr>
        <w:tc>
          <w:tcPr>
            <w:tcW w:w="16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Объект</w:t>
            </w:r>
          </w:p>
        </w:tc>
        <w:tc>
          <w:tcPr>
            <w:tcW w:w="13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Расчетная единица</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Площадь участка, га</w:t>
            </w:r>
          </w:p>
        </w:tc>
      </w:tr>
      <w:tr w:rsidR="005359B9" w:rsidRPr="005359B9" w:rsidTr="00042B61">
        <w:tc>
          <w:tcPr>
            <w:tcW w:w="163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Гаражи грузовых автомобилей</w:t>
            </w:r>
          </w:p>
        </w:tc>
        <w:tc>
          <w:tcPr>
            <w:tcW w:w="134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r>
      <w:tr w:rsidR="005359B9" w:rsidRPr="005359B9" w:rsidTr="00042B61">
        <w:tc>
          <w:tcPr>
            <w:tcW w:w="163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Автобусные парки</w:t>
            </w:r>
          </w:p>
        </w:tc>
        <w:tc>
          <w:tcPr>
            <w:tcW w:w="134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При соответствующем обосновании размеры земельных участков допускается уменьшать, но не более чем на 20%.</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легковых автомобилей  – 25 (18)*</w:t>
      </w:r>
      <w:r w:rsidRPr="005359B9">
        <w:rPr>
          <w:rFonts w:eastAsia="Calibri" w:cs="Times New Roman"/>
          <w:bCs/>
          <w:lang w:eastAsia="en-US"/>
        </w:rPr>
        <w:t xml:space="preserve">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автобусов – 40</w:t>
      </w:r>
      <w:r w:rsidRPr="005359B9">
        <w:rPr>
          <w:rFonts w:eastAsia="Calibri" w:cs="Times New Roman"/>
          <w:bCs/>
          <w:lang w:eastAsia="en-US"/>
        </w:rPr>
        <w:t xml:space="preserve">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велосипедов –  0,9</w:t>
      </w:r>
      <w:r w:rsidRPr="005359B9">
        <w:rPr>
          <w:rFonts w:eastAsia="Calibri" w:cs="Times New Roman"/>
          <w:bCs/>
          <w:lang w:eastAsia="en-US"/>
        </w:rPr>
        <w:t xml:space="preserve"> м2</w:t>
      </w:r>
      <w:r w:rsidRPr="005359B9">
        <w:rPr>
          <w:rFonts w:eastAsia="Calibri" w:cs="Times New Roman"/>
          <w:lang w:eastAsia="en-US"/>
        </w:rPr>
        <w:t>.</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В скобках – при примыкании участков для стоянки к проезжей части улиц и проездов.</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8.2.10. Размер земельного участка автозаправочной станции (АЗС) (одна топливораздаточная колонка на 500-1200 автомобилей).</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69</w:t>
      </w:r>
    </w:p>
    <w:tbl>
      <w:tblPr>
        <w:tblW w:w="5000" w:type="pct"/>
        <w:tblLook w:val="0000" w:firstRow="0" w:lastRow="0" w:firstColumn="0" w:lastColumn="0" w:noHBand="0" w:noVBand="0"/>
      </w:tblPr>
      <w:tblGrid>
        <w:gridCol w:w="4395"/>
        <w:gridCol w:w="2802"/>
        <w:gridCol w:w="2656"/>
      </w:tblGrid>
      <w:tr w:rsidR="005359B9" w:rsidRPr="005359B9" w:rsidTr="00042B61">
        <w:trPr>
          <w:trHeight w:val="345"/>
        </w:trPr>
        <w:tc>
          <w:tcPr>
            <w:tcW w:w="223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АЗС при количестве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042B61">
        <w:tc>
          <w:tcPr>
            <w:tcW w:w="223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2 колонки</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w:t>
            </w:r>
          </w:p>
        </w:tc>
      </w:tr>
      <w:tr w:rsidR="005359B9" w:rsidRPr="005359B9" w:rsidTr="00042B61">
        <w:tc>
          <w:tcPr>
            <w:tcW w:w="223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 колонок</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w:t>
            </w:r>
          </w:p>
        </w:tc>
      </w:tr>
      <w:tr w:rsidR="005359B9" w:rsidRPr="005359B9" w:rsidTr="00042B61">
        <w:tc>
          <w:tcPr>
            <w:tcW w:w="223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 колонок</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lang w:eastAsia="en-US"/>
        </w:rPr>
        <w:t>* - расстояние следует определять от топливораздаточных колонок и подземных топливных резервуаров.</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lastRenderedPageBreak/>
        <w:t>Таблица 68</w:t>
      </w:r>
    </w:p>
    <w:tbl>
      <w:tblPr>
        <w:tblW w:w="5000" w:type="pct"/>
        <w:tblLook w:val="0000" w:firstRow="0" w:lastRow="0" w:firstColumn="0" w:lastColumn="0" w:noHBand="0" w:noVBand="0"/>
      </w:tblPr>
      <w:tblGrid>
        <w:gridCol w:w="3068"/>
        <w:gridCol w:w="2489"/>
        <w:gridCol w:w="2231"/>
        <w:gridCol w:w="2065"/>
      </w:tblGrid>
      <w:tr w:rsidR="005359B9" w:rsidRPr="005359B9" w:rsidTr="00042B61">
        <w:tc>
          <w:tcPr>
            <w:tcW w:w="155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Интенсивность движения,</w:t>
            </w:r>
          </w:p>
          <w:p w:rsidR="005359B9" w:rsidRPr="005359B9" w:rsidRDefault="005359B9" w:rsidP="005359B9">
            <w:pPr>
              <w:jc w:val="both"/>
              <w:rPr>
                <w:rFonts w:eastAsia="Calibri" w:cs="Times New Roman"/>
                <w:lang w:eastAsia="en-US"/>
              </w:rPr>
            </w:pPr>
            <w:r w:rsidRPr="005359B9">
              <w:rPr>
                <w:rFonts w:eastAsia="Calibri" w:cs="Times New Roman"/>
                <w:lang w:eastAsia="en-US"/>
              </w:rPr>
              <w:t>трансп. ед./сут</w:t>
            </w:r>
          </w:p>
        </w:tc>
        <w:tc>
          <w:tcPr>
            <w:tcW w:w="126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Размещение АЗС</w:t>
            </w:r>
          </w:p>
        </w:tc>
      </w:tr>
      <w:tr w:rsidR="005359B9" w:rsidRPr="005359B9" w:rsidTr="00042B61">
        <w:tc>
          <w:tcPr>
            <w:tcW w:w="15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Свыше 1000 до 2000</w:t>
            </w:r>
          </w:p>
        </w:tc>
        <w:tc>
          <w:tcPr>
            <w:tcW w:w="126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250</w:t>
            </w:r>
          </w:p>
        </w:tc>
        <w:tc>
          <w:tcPr>
            <w:tcW w:w="11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Одностороннее</w:t>
            </w:r>
          </w:p>
        </w:tc>
      </w:tr>
      <w:tr w:rsidR="005359B9" w:rsidRPr="005359B9" w:rsidTr="00042B61">
        <w:tc>
          <w:tcPr>
            <w:tcW w:w="15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Свыше 2000 до 3000</w:t>
            </w:r>
          </w:p>
        </w:tc>
        <w:tc>
          <w:tcPr>
            <w:tcW w:w="126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w:t>
            </w:r>
          </w:p>
        </w:tc>
        <w:tc>
          <w:tcPr>
            <w:tcW w:w="11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Одностороннее</w:t>
            </w:r>
          </w:p>
        </w:tc>
      </w:tr>
      <w:tr w:rsidR="005359B9" w:rsidRPr="005359B9" w:rsidTr="00042B61">
        <w:tc>
          <w:tcPr>
            <w:tcW w:w="15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Свыше 3000 до 5000</w:t>
            </w:r>
          </w:p>
        </w:tc>
        <w:tc>
          <w:tcPr>
            <w:tcW w:w="126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750</w:t>
            </w:r>
          </w:p>
        </w:tc>
        <w:tc>
          <w:tcPr>
            <w:tcW w:w="11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Одностороннее</w:t>
            </w:r>
          </w:p>
        </w:tc>
      </w:tr>
    </w:tbl>
    <w:p w:rsidR="005359B9" w:rsidRPr="005359B9" w:rsidRDefault="005359B9" w:rsidP="005359B9">
      <w:pPr>
        <w:suppressAutoHyphens/>
        <w:ind w:firstLine="567"/>
        <w:jc w:val="both"/>
        <w:rPr>
          <w:rFonts w:eastAsia="Times New Roman" w:cs="Times New Roman"/>
          <w:bCs/>
          <w:sz w:val="20"/>
          <w:lang w:eastAsia="ar-SA"/>
        </w:rPr>
      </w:pPr>
      <w:r w:rsidRPr="005359B9">
        <w:rPr>
          <w:rFonts w:eastAsia="Times New Roman" w:cs="Times New Roman"/>
          <w:bCs/>
          <w:sz w:val="20"/>
          <w:u w:val="single"/>
          <w:lang w:eastAsia="ar-SA"/>
        </w:rPr>
        <w:t>Примечание</w:t>
      </w:r>
      <w:r w:rsidRPr="005359B9">
        <w:rPr>
          <w:rFonts w:eastAsia="Times New Roman" w:cs="Times New Roman"/>
          <w:bCs/>
          <w:sz w:val="20"/>
          <w:lang w:eastAsia="ar-SA"/>
        </w:rPr>
        <w:t>:  АЗС следует размещать:</w:t>
      </w:r>
    </w:p>
    <w:p w:rsidR="005359B9" w:rsidRPr="005359B9" w:rsidRDefault="005359B9" w:rsidP="005359B9">
      <w:pPr>
        <w:numPr>
          <w:ilvl w:val="0"/>
          <w:numId w:val="11"/>
        </w:numPr>
        <w:suppressAutoHyphens/>
        <w:ind w:firstLine="567"/>
        <w:contextualSpacing/>
        <w:jc w:val="both"/>
        <w:rPr>
          <w:rFonts w:eastAsia="Calibri" w:cs="Times New Roman"/>
          <w:sz w:val="20"/>
          <w:lang w:eastAsia="en-US"/>
        </w:rPr>
      </w:pPr>
      <w:r w:rsidRPr="005359B9">
        <w:rPr>
          <w:rFonts w:eastAsia="Calibri" w:cs="Times New Roman"/>
          <w:sz w:val="20"/>
          <w:lang w:eastAsia="en-US"/>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359B9" w:rsidRPr="005359B9" w:rsidRDefault="005359B9" w:rsidP="005359B9">
      <w:pPr>
        <w:numPr>
          <w:ilvl w:val="0"/>
          <w:numId w:val="11"/>
        </w:numPr>
        <w:suppressAutoHyphens/>
        <w:ind w:firstLine="567"/>
        <w:contextualSpacing/>
        <w:jc w:val="both"/>
        <w:rPr>
          <w:rFonts w:eastAsia="Calibri" w:cs="Times New Roman"/>
          <w:sz w:val="20"/>
          <w:lang w:eastAsia="en-US"/>
        </w:rPr>
      </w:pPr>
      <w:r w:rsidRPr="005359B9">
        <w:rPr>
          <w:rFonts w:eastAsia="Calibri" w:cs="Times New Roman"/>
          <w:sz w:val="20"/>
          <w:lang w:eastAsia="en-US"/>
        </w:rPr>
        <w:t>не ближе 250 м от железнодорожных переездов, не ближе 1000 м от мостовых переходов, на участках с насыпями высотой не более 2,0 м.</w:t>
      </w: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8.2.13. Размер земельного участка станции технического обслуживания (СТО) (Один пост на 100-200 автомобилей)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69</w:t>
      </w:r>
    </w:p>
    <w:tbl>
      <w:tblPr>
        <w:tblW w:w="5000" w:type="pct"/>
        <w:tblLook w:val="0000" w:firstRow="0" w:lastRow="0" w:firstColumn="0" w:lastColumn="0" w:noHBand="0" w:noVBand="0"/>
      </w:tblPr>
      <w:tblGrid>
        <w:gridCol w:w="4838"/>
        <w:gridCol w:w="2802"/>
        <w:gridCol w:w="2213"/>
      </w:tblGrid>
      <w:tr w:rsidR="005359B9" w:rsidRPr="005359B9" w:rsidTr="00042B61">
        <w:trPr>
          <w:trHeight w:val="345"/>
        </w:trPr>
        <w:tc>
          <w:tcPr>
            <w:tcW w:w="24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042B61">
        <w:tc>
          <w:tcPr>
            <w:tcW w:w="24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10 постов</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r w:rsidR="005359B9" w:rsidRPr="005359B9" w:rsidTr="00042B61">
        <w:trPr>
          <w:trHeight w:val="243"/>
        </w:trPr>
        <w:tc>
          <w:tcPr>
            <w:tcW w:w="24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 постов</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70</w:t>
      </w:r>
    </w:p>
    <w:tbl>
      <w:tblPr>
        <w:tblW w:w="5000" w:type="pct"/>
        <w:tblLook w:val="0000" w:firstRow="0" w:lastRow="0" w:firstColumn="0" w:lastColumn="0" w:noHBand="0" w:noVBand="0"/>
      </w:tblPr>
      <w:tblGrid>
        <w:gridCol w:w="2476"/>
        <w:gridCol w:w="1033"/>
        <w:gridCol w:w="1033"/>
        <w:gridCol w:w="1033"/>
        <w:gridCol w:w="1180"/>
        <w:gridCol w:w="1033"/>
        <w:gridCol w:w="2065"/>
      </w:tblGrid>
      <w:tr w:rsidR="005359B9" w:rsidRPr="005359B9" w:rsidTr="00042B61">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Интенсивность движения,</w:t>
            </w:r>
          </w:p>
          <w:p w:rsidR="005359B9" w:rsidRPr="005359B9" w:rsidRDefault="005359B9" w:rsidP="005359B9">
            <w:pPr>
              <w:jc w:val="both"/>
              <w:rPr>
                <w:rFonts w:eastAsia="Calibri" w:cs="Times New Roman"/>
                <w:lang w:eastAsia="en-US"/>
              </w:rPr>
            </w:pPr>
            <w:r w:rsidRPr="005359B9">
              <w:rPr>
                <w:rFonts w:eastAsia="Calibri" w:cs="Times New Roman"/>
                <w:lang w:eastAsia="en-US"/>
              </w:rPr>
              <w:t>трансп. ед./сут</w:t>
            </w:r>
          </w:p>
        </w:tc>
        <w:tc>
          <w:tcPr>
            <w:tcW w:w="2695" w:type="pct"/>
            <w:gridSpan w:val="5"/>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Размещение СТО</w:t>
            </w:r>
          </w:p>
        </w:tc>
      </w:tr>
      <w:tr w:rsidR="005359B9" w:rsidRPr="005359B9" w:rsidTr="00042B61">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150</w:t>
            </w:r>
          </w:p>
        </w:tc>
        <w:tc>
          <w:tcPr>
            <w:tcW w:w="59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r w:rsidR="005359B9" w:rsidRPr="005359B9" w:rsidTr="00042B61">
        <w:trPr>
          <w:cantSplit/>
          <w:trHeight w:hRule="exact" w:val="241"/>
        </w:trPr>
        <w:tc>
          <w:tcPr>
            <w:tcW w:w="12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59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Одностороннее</w:t>
            </w:r>
          </w:p>
        </w:tc>
      </w:tr>
      <w:tr w:rsidR="005359B9" w:rsidRPr="005359B9" w:rsidTr="00042B61">
        <w:trPr>
          <w:cantSplit/>
          <w:trHeight w:hRule="exact" w:val="241"/>
        </w:trPr>
        <w:tc>
          <w:tcPr>
            <w:tcW w:w="12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9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1048"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Height w:hRule="exact" w:val="241"/>
        </w:trPr>
        <w:tc>
          <w:tcPr>
            <w:tcW w:w="12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9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w:t>
            </w:r>
          </w:p>
        </w:tc>
        <w:tc>
          <w:tcPr>
            <w:tcW w:w="1048"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Height w:hRule="exact" w:val="241"/>
        </w:trPr>
        <w:tc>
          <w:tcPr>
            <w:tcW w:w="12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59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1048"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2585"/>
        <w:gridCol w:w="1547"/>
      </w:tblGrid>
      <w:tr w:rsidR="005359B9" w:rsidRPr="005359B9" w:rsidTr="00042B61">
        <w:trPr>
          <w:cantSplit/>
        </w:trPr>
        <w:tc>
          <w:tcPr>
            <w:tcW w:w="2903"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Здания, участки</w:t>
            </w:r>
          </w:p>
        </w:tc>
        <w:tc>
          <w:tcPr>
            <w:tcW w:w="2097" w:type="pct"/>
            <w:gridSpan w:val="2"/>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Расстояние, м от станций технического обслуживания при числе постов</w:t>
            </w:r>
          </w:p>
        </w:tc>
      </w:tr>
      <w:tr w:rsidR="005359B9" w:rsidRPr="005359B9" w:rsidTr="00042B61">
        <w:trPr>
          <w:cantSplit/>
        </w:trPr>
        <w:tc>
          <w:tcPr>
            <w:tcW w:w="2903" w:type="pct"/>
            <w:vMerge/>
          </w:tcPr>
          <w:p w:rsidR="005359B9" w:rsidRPr="005359B9" w:rsidRDefault="005359B9" w:rsidP="005359B9">
            <w:pPr>
              <w:jc w:val="both"/>
              <w:rPr>
                <w:rFonts w:eastAsia="Calibri" w:cs="Times New Roman"/>
                <w:lang w:eastAsia="en-US"/>
              </w:rPr>
            </w:pPr>
          </w:p>
        </w:tc>
        <w:tc>
          <w:tcPr>
            <w:tcW w:w="131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 и менее</w:t>
            </w:r>
          </w:p>
        </w:tc>
        <w:tc>
          <w:tcPr>
            <w:tcW w:w="78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11-30</w:t>
            </w:r>
          </w:p>
        </w:tc>
      </w:tr>
      <w:tr w:rsidR="005359B9" w:rsidRPr="005359B9" w:rsidTr="00042B61">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Жилые дома</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r w:rsidR="005359B9" w:rsidRPr="005359B9" w:rsidTr="00042B61">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Торцы жилых домов без окон</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r w:rsidR="005359B9" w:rsidRPr="005359B9" w:rsidTr="00042B61">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Общественные здания</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r>
      <w:tr w:rsidR="005359B9" w:rsidRPr="005359B9" w:rsidTr="00042B61">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Общеобразовательные школы и детские дошкольные учреждения</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r w:rsidR="005359B9" w:rsidRPr="005359B9" w:rsidTr="00042B61">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Лечебные учреждения со стационаром</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Примечание</w:t>
      </w:r>
      <w:r w:rsidRPr="005359B9">
        <w:rPr>
          <w:rFonts w:eastAsia="Calibri" w:cs="Calibri"/>
          <w:color w:val="000000"/>
          <w:sz w:val="20"/>
          <w:lang w:eastAsia="en-US"/>
        </w:rPr>
        <w:t xml:space="preserve">: Расстояния определяются по согласованию с органами Роспотребнадзора.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8.2.16. Расстояния между площадками отдыха вне пределов населенных пунктов на автомобильных дорогах различных категорий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72</w:t>
      </w:r>
    </w:p>
    <w:tbl>
      <w:tblPr>
        <w:tblW w:w="5000" w:type="pct"/>
        <w:tblLook w:val="0000" w:firstRow="0" w:lastRow="0" w:firstColumn="0" w:lastColumn="0" w:noHBand="0" w:noVBand="0"/>
      </w:tblPr>
      <w:tblGrid>
        <w:gridCol w:w="2548"/>
        <w:gridCol w:w="3161"/>
        <w:gridCol w:w="4144"/>
      </w:tblGrid>
      <w:tr w:rsidR="005359B9" w:rsidRPr="005359B9" w:rsidTr="00042B61">
        <w:tc>
          <w:tcPr>
            <w:tcW w:w="129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rPr>
          <w:cantSplit/>
          <w:trHeight w:hRule="exact" w:val="300"/>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 </w:t>
            </w:r>
            <w:r w:rsidRPr="005359B9">
              <w:rPr>
                <w:rFonts w:eastAsia="Calibri" w:cs="Times New Roman"/>
                <w:lang w:eastAsia="en-US"/>
              </w:rPr>
              <w:t xml:space="preserve">и </w:t>
            </w:r>
            <w:r w:rsidRPr="005359B9">
              <w:rPr>
                <w:rFonts w:eastAsia="Calibri" w:cs="Times New Roman"/>
                <w:lang w:val="en-US" w:eastAsia="en-US"/>
              </w:rPr>
              <w:t xml:space="preserve">II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территории площадок отдыха могут быть предусмотрены сооружения для технического осмотра автомобилей и пункты торговли.</w:t>
            </w:r>
          </w:p>
        </w:tc>
      </w:tr>
      <w:tr w:rsidR="005359B9" w:rsidRPr="005359B9" w:rsidTr="00042B61">
        <w:trPr>
          <w:cantSplit/>
          <w:trHeight w:hRule="exact" w:val="300"/>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III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25-35</w:t>
            </w:r>
          </w:p>
        </w:tc>
        <w:tc>
          <w:tcPr>
            <w:tcW w:w="2103"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Height w:hRule="exact" w:val="1012"/>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IV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45-55</w:t>
            </w:r>
          </w:p>
        </w:tc>
        <w:tc>
          <w:tcPr>
            <w:tcW w:w="2103"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8.2.17. Вместимость площадок отдыха из расчета на одновременную остановку</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73</w:t>
      </w:r>
    </w:p>
    <w:tbl>
      <w:tblPr>
        <w:tblW w:w="5000" w:type="pct"/>
        <w:tblLook w:val="0000" w:firstRow="0" w:lastRow="0" w:firstColumn="0" w:lastColumn="0" w:noHBand="0" w:noVBand="0"/>
      </w:tblPr>
      <w:tblGrid>
        <w:gridCol w:w="2548"/>
        <w:gridCol w:w="3161"/>
        <w:gridCol w:w="4144"/>
      </w:tblGrid>
      <w:tr w:rsidR="005359B9" w:rsidRPr="005359B9" w:rsidTr="00042B61">
        <w:tc>
          <w:tcPr>
            <w:tcW w:w="129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дорог</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Количество автомобилей при единовременной остановке</w:t>
            </w:r>
          </w:p>
          <w:p w:rsidR="005359B9" w:rsidRPr="005359B9" w:rsidRDefault="005359B9" w:rsidP="005359B9">
            <w:pPr>
              <w:jc w:val="both"/>
              <w:rPr>
                <w:rFonts w:eastAsia="Calibri" w:cs="Times New Roman"/>
                <w:lang w:eastAsia="en-US"/>
              </w:rPr>
            </w:pPr>
            <w:r w:rsidRPr="005359B9">
              <w:rPr>
                <w:rFonts w:eastAsia="Calibri" w:cs="Times New Roman"/>
                <w:lang w:eastAsia="en-US"/>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042B61">
        <w:trPr>
          <w:cantSplit/>
          <w:trHeight w:hRule="exact" w:val="324"/>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При двустороннем размещении площадок отдуха на дорогах </w:t>
            </w:r>
            <w:r w:rsidRPr="005359B9">
              <w:rPr>
                <w:rFonts w:eastAsia="Calibri" w:cs="Times New Roman"/>
                <w:lang w:val="en-US" w:eastAsia="en-US"/>
              </w:rPr>
              <w:t>I</w:t>
            </w:r>
            <w:r w:rsidRPr="005359B9">
              <w:rPr>
                <w:rFonts w:eastAsia="Calibri" w:cs="Times New Roman"/>
                <w:lang w:eastAsia="en-US"/>
              </w:rPr>
              <w:t xml:space="preserve"> категории их вместимость уменьшается вдвое.</w:t>
            </w:r>
          </w:p>
        </w:tc>
      </w:tr>
      <w:tr w:rsidR="005359B9" w:rsidRPr="005359B9" w:rsidTr="00042B61">
        <w:trPr>
          <w:cantSplit/>
          <w:trHeight w:hRule="exact" w:val="427"/>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II </w:t>
            </w:r>
            <w:r w:rsidRPr="005359B9">
              <w:rPr>
                <w:rFonts w:eastAsia="Calibri" w:cs="Times New Roman"/>
                <w:lang w:eastAsia="en-US"/>
              </w:rPr>
              <w:t>и</w:t>
            </w:r>
            <w:r w:rsidRPr="005359B9">
              <w:rPr>
                <w:rFonts w:eastAsia="Calibri" w:cs="Times New Roman"/>
                <w:lang w:val="en-US" w:eastAsia="en-US"/>
              </w:rPr>
              <w:t xml:space="preserve"> III </w:t>
            </w:r>
            <w:r w:rsidRPr="005359B9">
              <w:rPr>
                <w:rFonts w:eastAsia="Calibri" w:cs="Times New Roman"/>
                <w:lang w:eastAsia="en-US"/>
              </w:rPr>
              <w:t>категории</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c>
          <w:tcPr>
            <w:tcW w:w="2103"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042B61">
        <w:trPr>
          <w:cantSplit/>
          <w:trHeight w:hRule="exact" w:val="575"/>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IV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2103"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8.2.18. Размер участка при одноярусном хранении судов прогулочного и спортивного флота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74</w:t>
      </w:r>
    </w:p>
    <w:tbl>
      <w:tblPr>
        <w:tblW w:w="5000" w:type="pct"/>
        <w:tblLook w:val="0000" w:firstRow="0" w:lastRow="0" w:firstColumn="0" w:lastColumn="0" w:noHBand="0" w:noVBand="0"/>
      </w:tblPr>
      <w:tblGrid>
        <w:gridCol w:w="4101"/>
        <w:gridCol w:w="3318"/>
        <w:gridCol w:w="2434"/>
      </w:tblGrid>
      <w:tr w:rsidR="005359B9" w:rsidRPr="005359B9" w:rsidTr="00042B61">
        <w:tc>
          <w:tcPr>
            <w:tcW w:w="2081"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168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042B61">
        <w:trPr>
          <w:cantSplit/>
          <w:trHeight w:hRule="exact" w:val="411"/>
        </w:trPr>
        <w:tc>
          <w:tcPr>
            <w:tcW w:w="2081"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Прогулочный флот</w:t>
            </w:r>
          </w:p>
        </w:tc>
        <w:tc>
          <w:tcPr>
            <w:tcW w:w="168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м2 на 1 место</w:t>
            </w:r>
          </w:p>
        </w:tc>
      </w:tr>
      <w:tr w:rsidR="005359B9" w:rsidRPr="005359B9" w:rsidTr="00042B61">
        <w:trPr>
          <w:cantSplit/>
          <w:trHeight w:hRule="exact" w:val="388"/>
        </w:trPr>
        <w:tc>
          <w:tcPr>
            <w:tcW w:w="2081"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Спортивный флот</w:t>
            </w:r>
          </w:p>
        </w:tc>
        <w:tc>
          <w:tcPr>
            <w:tcW w:w="168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8.2.19. Расстояние от стоянок маломерных судов до жилой застройки следует принимать не менее 50 м, до больниц и санаториев – не менее 200 м.</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tabs>
          <w:tab w:val="left" w:pos="142"/>
        </w:tabs>
        <w:ind w:firstLine="567"/>
        <w:jc w:val="both"/>
        <w:rPr>
          <w:rFonts w:eastAsia="Calibri" w:cs="Times New Roman"/>
          <w:b/>
          <w:lang w:eastAsia="en-US"/>
        </w:rPr>
      </w:pPr>
      <w:r w:rsidRPr="005359B9">
        <w:rPr>
          <w:rFonts w:eastAsia="Calibri" w:cs="Times New Roman"/>
          <w:b/>
          <w:lang w:eastAsia="en-US"/>
        </w:rPr>
        <w:lastRenderedPageBreak/>
        <w:t>9. РАСЧЕТНЫЕ ПОКАЗАТЕЛИ ОБЕСПЕЧЕННОСТИ И ИНТЕНСИВНОСТИ ИСПОЛЬЗОВАНИЯ ПРОИЗВОДСТВЕННЫХ И КОММУНАЛЬНО – СКЛАДСКИХ ЗОН.</w:t>
      </w:r>
    </w:p>
    <w:p w:rsidR="005359B9" w:rsidRPr="005359B9" w:rsidRDefault="005359B9" w:rsidP="005359B9">
      <w:pPr>
        <w:tabs>
          <w:tab w:val="left" w:pos="142"/>
        </w:tabs>
        <w:ind w:firstLine="567"/>
        <w:jc w:val="both"/>
        <w:rPr>
          <w:rFonts w:eastAsia="Calibri" w:cs="Times New Roman"/>
          <w:b/>
          <w:lang w:eastAsia="en-US"/>
        </w:rPr>
      </w:pPr>
      <w:r w:rsidRPr="005359B9">
        <w:rPr>
          <w:rFonts w:eastAsia="Calibri" w:cs="Times New Roman"/>
          <w:b/>
          <w:lang w:eastAsia="en-US"/>
        </w:rPr>
        <w:t>9.1. Общие требования</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9.1.1. Производственные территориальные зоны включают: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производственные зоны - зоны размещения производственных объектов с различными нормативами воздействия на окружающую среду;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зоны инженерной инфраструктуры;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зоны транспортной инфраструктуры;</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 иные виды зон производственной инфраструктуры.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9.1.1. Границы производственных зон определяются на основании зонирования территории сельского поселения Алексеевскийсельсовет муниципального района Благоварский район Республики Башкортостан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5359B9" w:rsidRPr="005359B9" w:rsidRDefault="005359B9" w:rsidP="005359B9">
      <w:pPr>
        <w:tabs>
          <w:tab w:val="left" w:pos="142"/>
        </w:tabs>
        <w:ind w:firstLine="567"/>
        <w:jc w:val="both"/>
        <w:rPr>
          <w:rFonts w:eastAsia="Calibri" w:cs="Times New Roman"/>
          <w:lang w:eastAsia="en-US"/>
        </w:rPr>
      </w:pPr>
    </w:p>
    <w:p w:rsidR="005359B9" w:rsidRPr="005359B9" w:rsidRDefault="005359B9" w:rsidP="005359B9">
      <w:pPr>
        <w:tabs>
          <w:tab w:val="left" w:pos="142"/>
        </w:tabs>
        <w:ind w:firstLine="567"/>
        <w:jc w:val="both"/>
        <w:rPr>
          <w:rFonts w:eastAsia="Calibri" w:cs="Times New Roman"/>
          <w:b/>
          <w:lang w:eastAsia="en-US"/>
        </w:rPr>
      </w:pPr>
      <w:r w:rsidRPr="005359B9">
        <w:rPr>
          <w:rFonts w:eastAsia="Calibri" w:cs="Times New Roman"/>
          <w:b/>
          <w:lang w:eastAsia="en-US"/>
        </w:rPr>
        <w:t xml:space="preserve">9.2. Производственные зоны.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9.2.5.  Размещение производственной территориальной зоны не допускается: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составе рекреационных зон;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особо охраняемых территорий, в том числе: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зонах охраны памятников истории и культуры без согласования с органами охраны памятников;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возможного катастрофического затопления в результате разрушения плотин или дамб.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9.2.7. Санитарная классификация устанавливается по классам предприятий – </w:t>
      </w:r>
      <w:r w:rsidRPr="005359B9">
        <w:rPr>
          <w:rFonts w:eastAsia="Calibri" w:cs="Calibri"/>
          <w:color w:val="000000"/>
          <w:lang w:val="en-US" w:eastAsia="en-US"/>
        </w:rPr>
        <w:t>I</w:t>
      </w:r>
      <w:r w:rsidRPr="005359B9">
        <w:rPr>
          <w:rFonts w:eastAsia="Calibri" w:cs="Calibri"/>
          <w:color w:val="000000"/>
          <w:lang w:eastAsia="en-US"/>
        </w:rPr>
        <w:t xml:space="preserve">, </w:t>
      </w:r>
      <w:r w:rsidRPr="005359B9">
        <w:rPr>
          <w:rFonts w:eastAsia="Calibri" w:cs="Calibri"/>
          <w:color w:val="000000"/>
          <w:lang w:val="en-US" w:eastAsia="en-US"/>
        </w:rPr>
        <w:t>II</w:t>
      </w:r>
      <w:r w:rsidRPr="005359B9">
        <w:rPr>
          <w:rFonts w:eastAsia="Calibri" w:cs="Calibri"/>
          <w:color w:val="000000"/>
          <w:lang w:eastAsia="en-US"/>
        </w:rPr>
        <w:t xml:space="preserve">, </w:t>
      </w:r>
      <w:r w:rsidRPr="005359B9">
        <w:rPr>
          <w:rFonts w:eastAsia="Calibri" w:cs="Calibri"/>
          <w:color w:val="000000"/>
          <w:lang w:val="en-US" w:eastAsia="en-US"/>
        </w:rPr>
        <w:t>III</w:t>
      </w:r>
      <w:r w:rsidRPr="005359B9">
        <w:rPr>
          <w:rFonts w:eastAsia="Calibri" w:cs="Calibri"/>
          <w:color w:val="000000"/>
          <w:lang w:eastAsia="en-US"/>
        </w:rPr>
        <w:t xml:space="preserve">, </w:t>
      </w: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V</w:t>
      </w:r>
      <w:r w:rsidRPr="005359B9">
        <w:rPr>
          <w:rFonts w:eastAsia="Calibri" w:cs="Calibri"/>
          <w:color w:val="000000"/>
          <w:lang w:eastAsia="en-US"/>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предприятий  класса </w:t>
      </w:r>
      <w:r w:rsidRPr="005359B9">
        <w:rPr>
          <w:rFonts w:eastAsia="Calibri" w:cs="Calibri"/>
          <w:color w:val="000000"/>
          <w:lang w:val="en-US" w:eastAsia="en-US"/>
        </w:rPr>
        <w:t>I</w:t>
      </w:r>
      <w:r w:rsidRPr="005359B9">
        <w:rPr>
          <w:rFonts w:eastAsia="Calibri" w:cs="Calibri"/>
          <w:color w:val="000000"/>
          <w:lang w:eastAsia="en-US"/>
        </w:rPr>
        <w:t xml:space="preserve"> - 1000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предприятий  класса </w:t>
      </w:r>
      <w:r w:rsidRPr="005359B9">
        <w:rPr>
          <w:rFonts w:eastAsia="Calibri" w:cs="Calibri"/>
          <w:color w:val="000000"/>
          <w:lang w:val="en-US" w:eastAsia="en-US"/>
        </w:rPr>
        <w:t>II</w:t>
      </w:r>
      <w:r w:rsidRPr="005359B9">
        <w:rPr>
          <w:rFonts w:eastAsia="Calibri" w:cs="Calibri"/>
          <w:color w:val="000000"/>
          <w:lang w:eastAsia="en-US"/>
        </w:rPr>
        <w:t xml:space="preserve"> - 500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предприятий  класса </w:t>
      </w:r>
      <w:r w:rsidRPr="005359B9">
        <w:rPr>
          <w:rFonts w:eastAsia="Calibri" w:cs="Calibri"/>
          <w:color w:val="000000"/>
          <w:lang w:val="en-US" w:eastAsia="en-US"/>
        </w:rPr>
        <w:t>III</w:t>
      </w:r>
      <w:r w:rsidRPr="005359B9">
        <w:rPr>
          <w:rFonts w:eastAsia="Calibri" w:cs="Calibri"/>
          <w:color w:val="000000"/>
          <w:lang w:eastAsia="en-US"/>
        </w:rPr>
        <w:t xml:space="preserve"> - 300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предприятий  класса </w:t>
      </w:r>
      <w:r w:rsidRPr="005359B9">
        <w:rPr>
          <w:rFonts w:eastAsia="Calibri" w:cs="Calibri"/>
          <w:color w:val="000000"/>
          <w:lang w:val="en-US" w:eastAsia="en-US"/>
        </w:rPr>
        <w:t>IV</w:t>
      </w:r>
      <w:r w:rsidRPr="005359B9">
        <w:rPr>
          <w:rFonts w:eastAsia="Calibri" w:cs="Calibri"/>
          <w:color w:val="000000"/>
          <w:lang w:eastAsia="en-US"/>
        </w:rPr>
        <w:t xml:space="preserve"> - 100 м; </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 для предприятий  класса </w:t>
      </w:r>
      <w:r w:rsidRPr="005359B9">
        <w:rPr>
          <w:rFonts w:eastAsia="Calibri" w:cs="Times New Roman"/>
          <w:lang w:val="en-US" w:eastAsia="en-US"/>
        </w:rPr>
        <w:t>V</w:t>
      </w:r>
      <w:r w:rsidRPr="005359B9">
        <w:rPr>
          <w:rFonts w:eastAsia="Calibri" w:cs="Times New Roman"/>
          <w:lang w:eastAsia="en-US"/>
        </w:rPr>
        <w:t xml:space="preserve"> - 50 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9.2.8. Санитарно-защитные зоны установлены в соответствии с требованиями СанПин 2.2.1/2.1.1.1200-03.</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9.2.11. Размещение промышленных предприятий </w:t>
      </w:r>
      <w:r w:rsidRPr="005359B9">
        <w:rPr>
          <w:rFonts w:eastAsia="Calibri" w:cs="Calibri"/>
          <w:color w:val="000000"/>
          <w:lang w:val="en-US" w:eastAsia="en-US"/>
        </w:rPr>
        <w:t>I</w:t>
      </w:r>
      <w:r w:rsidRPr="005359B9">
        <w:rPr>
          <w:rFonts w:eastAsia="Calibri" w:cs="Calibri"/>
          <w:color w:val="000000"/>
          <w:lang w:eastAsia="en-US"/>
        </w:rPr>
        <w:t xml:space="preserve"> и </w:t>
      </w:r>
      <w:r w:rsidRPr="005359B9">
        <w:rPr>
          <w:rFonts w:eastAsia="Calibri" w:cs="Calibri"/>
          <w:color w:val="000000"/>
          <w:lang w:val="en-US" w:eastAsia="en-US"/>
        </w:rPr>
        <w:t>II</w:t>
      </w:r>
      <w:r w:rsidRPr="005359B9">
        <w:rPr>
          <w:rFonts w:eastAsia="Calibri" w:cs="Calibri"/>
          <w:color w:val="000000"/>
          <w:lang w:eastAsia="en-US"/>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ab/>
        <w:t xml:space="preserve">Кроме этого, на территориях предприятий </w:t>
      </w:r>
      <w:r w:rsidRPr="005359B9">
        <w:rPr>
          <w:rFonts w:eastAsia="Calibri" w:cs="Calibri"/>
          <w:color w:val="000000"/>
          <w:lang w:val="en-US" w:eastAsia="en-US"/>
        </w:rPr>
        <w:t>I</w:t>
      </w:r>
      <w:r w:rsidRPr="005359B9">
        <w:rPr>
          <w:rFonts w:eastAsia="Calibri" w:cs="Calibri"/>
          <w:color w:val="000000"/>
          <w:lang w:eastAsia="en-US"/>
        </w:rPr>
        <w:t>-</w:t>
      </w:r>
      <w:r w:rsidRPr="005359B9">
        <w:rPr>
          <w:rFonts w:eastAsia="Calibri" w:cs="Calibri"/>
          <w:color w:val="000000"/>
          <w:lang w:val="en-US" w:eastAsia="en-US"/>
        </w:rPr>
        <w:t>II</w:t>
      </w:r>
      <w:r w:rsidRPr="005359B9">
        <w:rPr>
          <w:rFonts w:eastAsia="Calibri" w:cs="Calibri"/>
          <w:color w:val="000000"/>
          <w:lang w:eastAsia="en-US"/>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9.2.12. Участки производственных территорий с производствами </w:t>
      </w:r>
      <w:r w:rsidRPr="005359B9">
        <w:rPr>
          <w:rFonts w:eastAsia="Calibri" w:cs="Calibri"/>
          <w:color w:val="000000"/>
          <w:lang w:val="en-US" w:eastAsia="en-US"/>
        </w:rPr>
        <w:t>III</w:t>
      </w:r>
      <w:r w:rsidRPr="005359B9">
        <w:rPr>
          <w:rFonts w:eastAsia="Calibri" w:cs="Calibri"/>
          <w:color w:val="000000"/>
          <w:lang w:eastAsia="en-US"/>
        </w:rPr>
        <w:t xml:space="preserve"> и </w:t>
      </w:r>
      <w:r w:rsidRPr="005359B9">
        <w:rPr>
          <w:rFonts w:eastAsia="Calibri" w:cs="Calibri"/>
          <w:color w:val="000000"/>
          <w:lang w:val="en-US" w:eastAsia="en-US"/>
        </w:rPr>
        <w:t>IV</w:t>
      </w:r>
      <w:r w:rsidRPr="005359B9">
        <w:rPr>
          <w:rFonts w:eastAsia="Calibri" w:cs="Calibri"/>
          <w:color w:val="000000"/>
          <w:lang w:eastAsia="en-US"/>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lastRenderedPageBreak/>
        <w:t xml:space="preserve">9.2.14. Не допускается размещение на территории жилых и общественно-деловых зон производственных объектов </w:t>
      </w:r>
      <w:r w:rsidRPr="005359B9">
        <w:rPr>
          <w:rFonts w:eastAsia="Calibri" w:cs="Times New Roman"/>
          <w:lang w:val="en-US" w:eastAsia="en-US"/>
        </w:rPr>
        <w:t>V</w:t>
      </w:r>
      <w:r w:rsidRPr="005359B9">
        <w:rPr>
          <w:rFonts w:eastAsia="Calibri" w:cs="Times New Roman"/>
          <w:lang w:eastAsia="en-US"/>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9.2.16. В границах населенных пунктов допускается размещать производственные предприятия и объекты </w:t>
      </w:r>
      <w:r w:rsidRPr="005359B9">
        <w:rPr>
          <w:rFonts w:eastAsia="Calibri" w:cs="Times New Roman"/>
          <w:lang w:val="en-US" w:eastAsia="en-US"/>
        </w:rPr>
        <w:t>III</w:t>
      </w:r>
      <w:r w:rsidRPr="005359B9">
        <w:rPr>
          <w:rFonts w:eastAsia="Calibri" w:cs="Times New Roman"/>
          <w:lang w:eastAsia="en-US"/>
        </w:rPr>
        <w:t xml:space="preserve">, </w:t>
      </w:r>
      <w:r w:rsidRPr="005359B9">
        <w:rPr>
          <w:rFonts w:eastAsia="Calibri" w:cs="Times New Roman"/>
          <w:lang w:val="en-US" w:eastAsia="en-US"/>
        </w:rPr>
        <w:t>IV</w:t>
      </w:r>
      <w:r w:rsidRPr="005359B9">
        <w:rPr>
          <w:rFonts w:eastAsia="Calibri" w:cs="Times New Roman"/>
          <w:lang w:eastAsia="en-US"/>
        </w:rPr>
        <w:t xml:space="preserve"> и </w:t>
      </w:r>
      <w:r w:rsidRPr="005359B9">
        <w:rPr>
          <w:rFonts w:eastAsia="Calibri" w:cs="Times New Roman"/>
          <w:lang w:val="en-US" w:eastAsia="en-US"/>
        </w:rPr>
        <w:t>V</w:t>
      </w:r>
      <w:r w:rsidRPr="005359B9">
        <w:rPr>
          <w:rFonts w:eastAsia="Calibri" w:cs="Times New Roman"/>
          <w:lang w:eastAsia="en-US"/>
        </w:rPr>
        <w:t xml:space="preserve"> класса с установлением соответствующих санитарно-защитных зон.</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величине занимаемой территории: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участок - до 0,5 га; 0,5 - 5,0 га; 5,0 - 25,0 га;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зона - 25,0 - 200,0 га;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интенсивности использования территории: плотность застройки от 10 до 75%;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численности работающих: до 50 человек; 50 - 500 человек; 500 - 1000 человек; 1000 - 4000 человек; 4000 - 10000 человек; более 10000 человек;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величине грузооборота (принимаемой по большему из двух грузопотоков - прибытия или отправления):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автомобилей в сутки - до 2; от 2 до 40; более 40;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тонн в год - до 40; от 40 до 100000; более 100000;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величине потребляемых ресурсов: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водопотребление (тыс. куб. м/сутки) - до 5; от 5 до 20; более 20;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теплопотребление (Гкал/час) - до 5; от 5 до 20; более 20.</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Не допускается расширение производственных предприятий, если при этом требуется увеличение размера санитарно-защитных зон.</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359B9" w:rsidRPr="005359B9" w:rsidRDefault="005359B9" w:rsidP="005359B9">
      <w:pPr>
        <w:tabs>
          <w:tab w:val="left" w:pos="142"/>
        </w:tabs>
        <w:autoSpaceDE w:val="0"/>
        <w:autoSpaceDN w:val="0"/>
        <w:adjustRightInd w:val="0"/>
        <w:ind w:firstLine="567"/>
        <w:jc w:val="both"/>
        <w:rPr>
          <w:rFonts w:eastAsia="Calibri" w:cs="Calibri"/>
          <w:b/>
          <w:color w:val="000000"/>
          <w:lang w:eastAsia="en-US"/>
        </w:rPr>
      </w:pPr>
    </w:p>
    <w:p w:rsidR="005359B9" w:rsidRPr="005359B9" w:rsidRDefault="005359B9" w:rsidP="005359B9">
      <w:pPr>
        <w:tabs>
          <w:tab w:val="left" w:pos="142"/>
        </w:tabs>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9.3. Нормативные параметры застройки производственных зон.</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9.3.6.Организация санитарно-защитных зон осуществляется в соответствии с требованиями раздела 16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9.3.7.Санитарно-защитная зона для предприятий </w:t>
      </w: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V</w:t>
      </w:r>
      <w:r w:rsidRPr="005359B9">
        <w:rPr>
          <w:rFonts w:eastAsia="Calibri" w:cs="Calibri"/>
          <w:color w:val="000000"/>
          <w:lang w:eastAsia="en-US"/>
        </w:rPr>
        <w:t xml:space="preserve"> классов должна быть максимально озеленена – не менее 60% площади; для предприятий </w:t>
      </w:r>
      <w:r w:rsidRPr="005359B9">
        <w:rPr>
          <w:rFonts w:eastAsia="Calibri" w:cs="Calibri"/>
          <w:color w:val="000000"/>
          <w:lang w:val="en-US" w:eastAsia="en-US"/>
        </w:rPr>
        <w:t>II</w:t>
      </w:r>
      <w:r w:rsidRPr="005359B9">
        <w:rPr>
          <w:rFonts w:eastAsia="Calibri" w:cs="Calibri"/>
          <w:color w:val="000000"/>
          <w:lang w:eastAsia="en-US"/>
        </w:rPr>
        <w:t xml:space="preserve"> и </w:t>
      </w:r>
      <w:r w:rsidRPr="005359B9">
        <w:rPr>
          <w:rFonts w:eastAsia="Calibri" w:cs="Calibri"/>
          <w:color w:val="000000"/>
          <w:lang w:val="en-US" w:eastAsia="en-US"/>
        </w:rPr>
        <w:t>III</w:t>
      </w:r>
      <w:r w:rsidRPr="005359B9">
        <w:rPr>
          <w:rFonts w:eastAsia="Calibri" w:cs="Calibri"/>
          <w:color w:val="000000"/>
          <w:lang w:eastAsia="en-US"/>
        </w:rPr>
        <w:t xml:space="preserve"> класса – не менее 50%; для предприятий, имеющих санитарно-защитную зону 1000 м более – не менее 40% ее </w:t>
      </w:r>
      <w:r w:rsidRPr="005359B9">
        <w:rPr>
          <w:rFonts w:eastAsia="Calibri" w:cs="Calibri"/>
          <w:color w:val="000000"/>
          <w:lang w:eastAsia="en-US"/>
        </w:rPr>
        <w:lastRenderedPageBreak/>
        <w:t>территории с обязательной организацией полосы древесно-кустарниковых насаждений со стороны жилой застройки.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9.3.8. В пределах санитарно-защитных зон не допускается размещать:</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жилые здания;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дошкольные образовательные учреждения;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общеобразовательные учреждения;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учреждения здравоохранения и отдыха;</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спортивные сооружения;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другие общественные здания, не связанные с обслуживанием производства;</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коллективные или индивидуальные дачные и садово-огородные участки;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профилактические и оздоровительные учреждения общего пользования;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9.3.9. Территория санитарно-защитных зон не должна использоваться для рекреационных целей и производства сельскохозяйственной продукции.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9.3.11. В границах санитарно-защитной зоны не допускается размещать:</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сельскохозяйственные угодья для выращивания технических культур, не используемых для производства продуктов питания;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9.3.15. При проектировании мест захоронения отходов производства должны соблюдаться требования раздела 12 настоящих нормативов.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9.3.17. Условия транспортной организации территорий при их планировке и застройке должны соответствовать требованиям разделов 7,8.</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p>
    <w:p w:rsidR="005359B9" w:rsidRPr="005359B9" w:rsidRDefault="005359B9" w:rsidP="005359B9">
      <w:pPr>
        <w:tabs>
          <w:tab w:val="left" w:pos="142"/>
        </w:tabs>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9.4. Коммунально-складские зоны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w:t>
      </w:r>
      <w:r w:rsidRPr="005359B9">
        <w:rPr>
          <w:rFonts w:eastAsia="Calibri" w:cs="Calibri"/>
          <w:color w:val="000000"/>
          <w:lang w:eastAsia="en-US"/>
        </w:rPr>
        <w:lastRenderedPageBreak/>
        <w:t xml:space="preserve">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Размеры санитарно-защитных зон для картофеле-, овоще-, фрукто- и зернохранилищ следует принимать из расчета 50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9.4.8. Нормативная плотность застройки предприятий коммунальной зоны принимается в соответствии с разделом 95.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сельском поселении.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359B9" w:rsidRPr="005359B9" w:rsidRDefault="005359B9" w:rsidP="005359B9">
      <w:pPr>
        <w:tabs>
          <w:tab w:val="left" w:pos="142"/>
        </w:tabs>
        <w:autoSpaceDE w:val="0"/>
        <w:autoSpaceDN w:val="0"/>
        <w:adjustRightInd w:val="0"/>
        <w:jc w:val="both"/>
        <w:rPr>
          <w:rFonts w:eastAsia="Calibri" w:cs="Calibri"/>
          <w:color w:val="000000"/>
          <w:lang w:eastAsia="en-US"/>
        </w:rPr>
      </w:pPr>
    </w:p>
    <w:p w:rsidR="005359B9" w:rsidRPr="005359B9" w:rsidRDefault="005359B9" w:rsidP="005359B9">
      <w:pPr>
        <w:tabs>
          <w:tab w:val="left" w:pos="142"/>
        </w:tabs>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9.5. Расчетные показатели</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9.5. 1. Размеры земельных участков складов, предназначенных для обслуживания населения (м2 на 1 чел.) – 2,5 м2.</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 xml:space="preserve">9.5. 2. Норма обеспеченности общетоварными складами и размер их земельного участка </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75</w:t>
      </w:r>
    </w:p>
    <w:tbl>
      <w:tblPr>
        <w:tblW w:w="5000" w:type="pct"/>
        <w:tblLook w:val="0000" w:firstRow="0" w:lastRow="0" w:firstColumn="0" w:lastColumn="0" w:noHBand="0" w:noVBand="0"/>
      </w:tblPr>
      <w:tblGrid>
        <w:gridCol w:w="3364"/>
        <w:gridCol w:w="2361"/>
        <w:gridCol w:w="2471"/>
        <w:gridCol w:w="1657"/>
      </w:tblGrid>
      <w:tr w:rsidR="005359B9" w:rsidRPr="005359B9" w:rsidTr="00042B61">
        <w:trPr>
          <w:trHeight w:val="415"/>
        </w:trPr>
        <w:tc>
          <w:tcPr>
            <w:tcW w:w="170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Тип склада</w:t>
            </w:r>
          </w:p>
        </w:tc>
        <w:tc>
          <w:tcPr>
            <w:tcW w:w="1198"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c>
          <w:tcPr>
            <w:tcW w:w="1254"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Площадь складов, м</w:t>
            </w:r>
            <w:r w:rsidRPr="005359B9">
              <w:rPr>
                <w:rFonts w:eastAsia="Calibri" w:cs="Times New Roman"/>
                <w:vertAlign w:val="superscript"/>
                <w:lang w:eastAsia="en-US"/>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042B61">
        <w:tc>
          <w:tcPr>
            <w:tcW w:w="1707"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1254"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77</w:t>
            </w:r>
          </w:p>
        </w:tc>
        <w:tc>
          <w:tcPr>
            <w:tcW w:w="842"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310</w:t>
            </w:r>
          </w:p>
        </w:tc>
      </w:tr>
      <w:tr w:rsidR="005359B9" w:rsidRPr="005359B9" w:rsidTr="00042B61">
        <w:tc>
          <w:tcPr>
            <w:tcW w:w="1707"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Непродовольственных товаров</w:t>
            </w:r>
          </w:p>
        </w:tc>
        <w:tc>
          <w:tcPr>
            <w:tcW w:w="1198"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1254"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217</w:t>
            </w:r>
          </w:p>
        </w:tc>
        <w:tc>
          <w:tcPr>
            <w:tcW w:w="842"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740</w:t>
            </w:r>
          </w:p>
        </w:tc>
      </w:tr>
    </w:tbl>
    <w:p w:rsidR="005359B9" w:rsidRPr="005359B9" w:rsidRDefault="005359B9" w:rsidP="005359B9">
      <w:pPr>
        <w:tabs>
          <w:tab w:val="left" w:pos="142"/>
        </w:tabs>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 xml:space="preserve">Примечание: </w:t>
      </w:r>
      <w:r w:rsidRPr="005359B9">
        <w:rPr>
          <w:rFonts w:eastAsia="Times New Roman" w:cs="Times New Roman"/>
          <w:sz w:val="20"/>
          <w:lang w:eastAsia="ar-SA"/>
        </w:rPr>
        <w:t>При размещении общетоварных складов в составе специализированных групп размеры земельных участков рекомендуется сокращать до 30%.</w:t>
      </w:r>
    </w:p>
    <w:p w:rsidR="005359B9" w:rsidRPr="005359B9" w:rsidRDefault="005359B9" w:rsidP="005359B9">
      <w:pPr>
        <w:tabs>
          <w:tab w:val="left" w:pos="142"/>
        </w:tabs>
        <w:suppressAutoHyphens/>
        <w:ind w:firstLine="567"/>
        <w:jc w:val="both"/>
        <w:rPr>
          <w:rFonts w:eastAsia="Times New Roman" w:cs="Times New Roman"/>
          <w:sz w:val="20"/>
          <w:lang w:eastAsia="ar-SA"/>
        </w:rPr>
      </w:pPr>
    </w:p>
    <w:p w:rsidR="005359B9" w:rsidRPr="005359B9" w:rsidRDefault="005359B9" w:rsidP="005359B9">
      <w:pPr>
        <w:tabs>
          <w:tab w:val="left" w:pos="142"/>
        </w:tabs>
        <w:ind w:firstLine="567"/>
        <w:contextualSpacing/>
        <w:jc w:val="both"/>
        <w:rPr>
          <w:rFonts w:eastAsia="Calibri" w:cs="Times New Roman"/>
          <w:lang w:eastAsia="en-US"/>
        </w:rPr>
      </w:pPr>
      <w:r w:rsidRPr="005359B9">
        <w:rPr>
          <w:rFonts w:eastAsia="Calibri" w:cs="Times New Roman"/>
          <w:lang w:eastAsia="en-US"/>
        </w:rPr>
        <w:lastRenderedPageBreak/>
        <w:t xml:space="preserve">9.5. 3. Норма обеспеченности специализированными складами и размер их земельного участка </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76</w:t>
      </w:r>
    </w:p>
    <w:tbl>
      <w:tblPr>
        <w:tblW w:w="5000" w:type="pct"/>
        <w:tblLook w:val="0000" w:firstRow="0" w:lastRow="0" w:firstColumn="0" w:lastColumn="0" w:noHBand="0" w:noVBand="0"/>
      </w:tblPr>
      <w:tblGrid>
        <w:gridCol w:w="5118"/>
        <w:gridCol w:w="1776"/>
        <w:gridCol w:w="1587"/>
        <w:gridCol w:w="1372"/>
      </w:tblGrid>
      <w:tr w:rsidR="005359B9" w:rsidRPr="005359B9" w:rsidTr="00042B61">
        <w:tc>
          <w:tcPr>
            <w:tcW w:w="2605"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Тип склада</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042B61">
        <w:tc>
          <w:tcPr>
            <w:tcW w:w="26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190</w:t>
            </w:r>
          </w:p>
        </w:tc>
      </w:tr>
      <w:tr w:rsidR="005359B9" w:rsidRPr="005359B9" w:rsidTr="00042B61">
        <w:trPr>
          <w:cantSplit/>
          <w:trHeight w:hRule="exact" w:val="749"/>
        </w:trPr>
        <w:tc>
          <w:tcPr>
            <w:tcW w:w="26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1300</w:t>
            </w:r>
          </w:p>
        </w:tc>
      </w:tr>
      <w:tr w:rsidR="005359B9" w:rsidRPr="005359B9" w:rsidTr="00042B61">
        <w:trPr>
          <w:cantSplit/>
          <w:trHeight w:hRule="exact" w:val="715"/>
        </w:trPr>
        <w:tc>
          <w:tcPr>
            <w:tcW w:w="26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jc w:val="both"/>
              <w:rPr>
                <w:rFonts w:eastAsia="Calibri" w:cs="Times New Roman"/>
                <w:lang w:eastAsia="en-US"/>
              </w:rPr>
            </w:pPr>
          </w:p>
        </w:tc>
      </w:tr>
      <w:tr w:rsidR="005359B9" w:rsidRPr="005359B9" w:rsidTr="00042B61">
        <w:trPr>
          <w:cantSplit/>
          <w:trHeight w:hRule="exact" w:val="713"/>
        </w:trPr>
        <w:tc>
          <w:tcPr>
            <w:tcW w:w="26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Картофелехранилища</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jc w:val="both"/>
              <w:rPr>
                <w:rFonts w:eastAsia="Calibri" w:cs="Times New Roman"/>
                <w:lang w:eastAsia="en-US"/>
              </w:rPr>
            </w:pPr>
          </w:p>
        </w:tc>
      </w:tr>
    </w:tbl>
    <w:p w:rsidR="005359B9" w:rsidRPr="005359B9" w:rsidRDefault="005359B9" w:rsidP="005359B9">
      <w:pPr>
        <w:tabs>
          <w:tab w:val="left" w:pos="142"/>
        </w:tabs>
        <w:ind w:firstLine="567"/>
        <w:jc w:val="both"/>
        <w:rPr>
          <w:rFonts w:eastAsia="Calibri" w:cs="Times New Roman"/>
          <w:lang w:eastAsia="en-US"/>
        </w:rPr>
      </w:pP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9.5. 4. Размеры земельных участков складов строительных материалов и твердого топлива</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77</w:t>
      </w:r>
    </w:p>
    <w:tbl>
      <w:tblPr>
        <w:tblW w:w="5000" w:type="pct"/>
        <w:tblLook w:val="0000" w:firstRow="0" w:lastRow="0" w:firstColumn="0" w:lastColumn="0" w:noHBand="0" w:noVBand="0"/>
      </w:tblPr>
      <w:tblGrid>
        <w:gridCol w:w="4101"/>
        <w:gridCol w:w="3305"/>
        <w:gridCol w:w="2447"/>
      </w:tblGrid>
      <w:tr w:rsidR="005359B9" w:rsidRPr="005359B9" w:rsidTr="00042B61">
        <w:tc>
          <w:tcPr>
            <w:tcW w:w="2081"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Склады </w:t>
            </w:r>
          </w:p>
        </w:tc>
        <w:tc>
          <w:tcPr>
            <w:tcW w:w="167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042B61">
        <w:tc>
          <w:tcPr>
            <w:tcW w:w="2081"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300</w:t>
            </w:r>
          </w:p>
        </w:tc>
      </w:tr>
      <w:tr w:rsidR="005359B9" w:rsidRPr="005359B9" w:rsidTr="00042B61">
        <w:tc>
          <w:tcPr>
            <w:tcW w:w="2081"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Склады твердого топлива </w:t>
            </w:r>
          </w:p>
          <w:p w:rsidR="005359B9" w:rsidRPr="005359B9" w:rsidRDefault="005359B9" w:rsidP="005359B9">
            <w:pPr>
              <w:tabs>
                <w:tab w:val="left" w:pos="142"/>
              </w:tabs>
              <w:jc w:val="both"/>
              <w:rPr>
                <w:rFonts w:eastAsia="Calibri" w:cs="Times New Roman"/>
                <w:lang w:eastAsia="en-US"/>
              </w:rPr>
            </w:pPr>
            <w:r w:rsidRPr="005359B9">
              <w:rPr>
                <w:rFonts w:eastAsia="Calibri" w:cs="Times New Roman"/>
                <w:lang w:eastAsia="en-US"/>
              </w:rPr>
              <w:t>(уголь, дрова)</w:t>
            </w:r>
          </w:p>
        </w:tc>
        <w:tc>
          <w:tcPr>
            <w:tcW w:w="167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300</w:t>
            </w:r>
          </w:p>
        </w:tc>
      </w:tr>
    </w:tbl>
    <w:p w:rsidR="005359B9" w:rsidRPr="005359B9" w:rsidRDefault="005359B9" w:rsidP="005359B9">
      <w:pPr>
        <w:tabs>
          <w:tab w:val="left" w:pos="142"/>
        </w:tabs>
        <w:ind w:firstLine="567"/>
        <w:jc w:val="both"/>
        <w:rPr>
          <w:rFonts w:eastAsia="Calibri" w:cs="Times New Roman"/>
          <w:lang w:eastAsia="en-US"/>
        </w:rPr>
      </w:pPr>
    </w:p>
    <w:p w:rsidR="005359B9" w:rsidRPr="005359B9" w:rsidRDefault="005359B9" w:rsidP="005359B9">
      <w:pPr>
        <w:tabs>
          <w:tab w:val="left" w:pos="142"/>
        </w:tabs>
        <w:ind w:firstLine="567"/>
        <w:contextualSpacing/>
        <w:jc w:val="both"/>
        <w:rPr>
          <w:rFonts w:eastAsia="Calibri" w:cs="Times New Roman"/>
          <w:lang w:eastAsia="en-US"/>
        </w:rPr>
      </w:pPr>
      <w:r w:rsidRPr="005359B9">
        <w:rPr>
          <w:rFonts w:eastAsia="Calibri" w:cs="Times New Roman"/>
          <w:lang w:eastAsia="en-US"/>
        </w:rPr>
        <w:t>9.5.5. Размер санитарно-защитной зоны для овоще-, картофеле- и фруктохранилища – 50 м.</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9.5.6. Расстояние от границ участка промышленных предприятий, размещаемых в пределах селитебной территории сельского поселения, до жилых зданий, участков детских дошкольных учреждений, общеобразовательных школ, учреждений здравоохранения и отдыха – не менее 50 м.</w:t>
      </w:r>
    </w:p>
    <w:p w:rsidR="005359B9" w:rsidRPr="005359B9" w:rsidRDefault="005359B9" w:rsidP="005359B9">
      <w:pPr>
        <w:tabs>
          <w:tab w:val="left" w:pos="142"/>
        </w:tabs>
        <w:ind w:firstLine="567"/>
        <w:contextualSpacing/>
        <w:jc w:val="both"/>
        <w:rPr>
          <w:rFonts w:eastAsia="Calibri" w:cs="Times New Roman"/>
          <w:lang w:eastAsia="en-US"/>
        </w:rPr>
      </w:pPr>
      <w:r w:rsidRPr="005359B9">
        <w:rPr>
          <w:rFonts w:eastAsia="Calibri" w:cs="Times New Roman"/>
          <w:lang w:eastAsia="en-US"/>
        </w:rPr>
        <w:t>9.5.7. Площадь озеленения санитарно-защитных зон промышленных предприятий</w:t>
      </w:r>
    </w:p>
    <w:p w:rsidR="005359B9" w:rsidRPr="005359B9" w:rsidRDefault="005359B9" w:rsidP="005359B9">
      <w:pPr>
        <w:tabs>
          <w:tab w:val="left" w:pos="142"/>
        </w:tabs>
        <w:ind w:firstLine="567"/>
        <w:contextualSpacing/>
        <w:jc w:val="both"/>
        <w:rPr>
          <w:rFonts w:eastAsia="Calibri" w:cs="Times New Roman"/>
          <w:lang w:eastAsia="en-US"/>
        </w:rPr>
      </w:pP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78</w:t>
      </w:r>
    </w:p>
    <w:tbl>
      <w:tblPr>
        <w:tblW w:w="5000" w:type="pct"/>
        <w:tblLook w:val="0000" w:firstRow="0" w:lastRow="0" w:firstColumn="0" w:lastColumn="0" w:noHBand="0" w:noVBand="0"/>
      </w:tblPr>
      <w:tblGrid>
        <w:gridCol w:w="4543"/>
        <w:gridCol w:w="3773"/>
        <w:gridCol w:w="1537"/>
      </w:tblGrid>
      <w:tr w:rsidR="005359B9" w:rsidRPr="005359B9" w:rsidTr="00042B61">
        <w:tc>
          <w:tcPr>
            <w:tcW w:w="2305"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r>
      <w:tr w:rsidR="005359B9" w:rsidRPr="005359B9" w:rsidTr="00042B61">
        <w:tc>
          <w:tcPr>
            <w:tcW w:w="23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до 300</w:t>
            </w:r>
          </w:p>
        </w:tc>
        <w:tc>
          <w:tcPr>
            <w:tcW w:w="1914"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w:t>
            </w:r>
          </w:p>
        </w:tc>
      </w:tr>
      <w:tr w:rsidR="005359B9" w:rsidRPr="005359B9" w:rsidTr="00042B61">
        <w:tc>
          <w:tcPr>
            <w:tcW w:w="23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св. 300 до 1000</w:t>
            </w:r>
          </w:p>
        </w:tc>
        <w:tc>
          <w:tcPr>
            <w:tcW w:w="1914"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tabs>
          <w:tab w:val="left" w:pos="142"/>
        </w:tabs>
        <w:suppressAutoHyphens/>
        <w:ind w:firstLine="567"/>
        <w:jc w:val="both"/>
        <w:rPr>
          <w:rFonts w:eastAsia="Times New Roman" w:cs="Times New Roman"/>
          <w:b/>
          <w:lang w:eastAsia="ar-SA"/>
        </w:rPr>
      </w:pP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79</w:t>
      </w:r>
    </w:p>
    <w:tbl>
      <w:tblPr>
        <w:tblW w:w="5000" w:type="pct"/>
        <w:tblLook w:val="0000" w:firstRow="0" w:lastRow="0" w:firstColumn="0" w:lastColumn="0" w:noHBand="0" w:noVBand="0"/>
      </w:tblPr>
      <w:tblGrid>
        <w:gridCol w:w="4100"/>
        <w:gridCol w:w="4312"/>
        <w:gridCol w:w="1441"/>
      </w:tblGrid>
      <w:tr w:rsidR="005359B9" w:rsidRPr="005359B9" w:rsidTr="00042B61">
        <w:tc>
          <w:tcPr>
            <w:tcW w:w="2081"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r>
      <w:tr w:rsidR="005359B9" w:rsidRPr="005359B9" w:rsidTr="00042B61">
        <w:tc>
          <w:tcPr>
            <w:tcW w:w="2081"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до 100</w:t>
            </w:r>
          </w:p>
        </w:tc>
        <w:tc>
          <w:tcPr>
            <w:tcW w:w="2188"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20</w:t>
            </w:r>
          </w:p>
        </w:tc>
        <w:tc>
          <w:tcPr>
            <w:tcW w:w="731"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w:t>
            </w:r>
          </w:p>
        </w:tc>
      </w:tr>
      <w:tr w:rsidR="005359B9" w:rsidRPr="005359B9" w:rsidTr="00042B61">
        <w:tc>
          <w:tcPr>
            <w:tcW w:w="2081"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св. 100 </w:t>
            </w:r>
          </w:p>
        </w:tc>
        <w:tc>
          <w:tcPr>
            <w:tcW w:w="2188"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50</w:t>
            </w:r>
          </w:p>
        </w:tc>
        <w:tc>
          <w:tcPr>
            <w:tcW w:w="731"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w:t>
            </w:r>
          </w:p>
        </w:tc>
      </w:tr>
    </w:tbl>
    <w:p w:rsidR="005359B9" w:rsidRPr="005359B9" w:rsidRDefault="005359B9" w:rsidP="005359B9">
      <w:pPr>
        <w:tabs>
          <w:tab w:val="left" w:pos="142"/>
        </w:tabs>
        <w:ind w:firstLine="567"/>
        <w:jc w:val="both"/>
        <w:rPr>
          <w:rFonts w:eastAsia="Calibri" w:cs="Times New Roman"/>
          <w:b/>
          <w:lang w:eastAsia="en-US"/>
        </w:rPr>
      </w:pP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b/>
          <w:lang w:eastAsia="en-US"/>
        </w:rPr>
      </w:pPr>
      <w:r w:rsidRPr="005359B9">
        <w:rPr>
          <w:rFonts w:eastAsia="Calibri" w:cs="Times New Roman"/>
          <w:lang w:eastAsia="en-US"/>
        </w:rPr>
        <w:br w:type="page"/>
      </w:r>
      <w:r w:rsidRPr="005359B9">
        <w:rPr>
          <w:rFonts w:eastAsia="Calibri" w:cs="Times New Roman"/>
          <w:b/>
          <w:lang w:eastAsia="en-US"/>
        </w:rPr>
        <w:lastRenderedPageBreak/>
        <w:t>10. РАСЧЕТНЫЕ ПОКАЗАТЕЛИ ОБЕСПЕЧЕННОСТИ И ИНТЕНСИВНОСТИ ИСПОЛЬЗОВАНИЯ ТЕРРИТОРИЙ ЗОН СЕЛЬСКОХОЗЯЙСТВЕННОГО НАЗНАЧЕНИЯ</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10.1. Общие требования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10.2. Зоны размещения объектов сельскохозяйственного назначения (производственная зона)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10.2.5. Не допускается размещение производственных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площадках залегания полезных ископаемых без согласования с органами Государственного горного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опасных зонах обогатительных фабрик;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оползней, которые могут угрожать застройке и эксплуатации предприятий,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санитарной охраны источников питьевого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пригородных зеленых зон  округов и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5359B9">
        <w:rPr>
          <w:rFonts w:eastAsia="Calibri" w:cs="Calibri"/>
          <w:color w:val="000000"/>
          <w:lang w:eastAsia="en-US"/>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359B9" w:rsidRPr="005359B9" w:rsidRDefault="005359B9" w:rsidP="005359B9">
      <w:pPr>
        <w:autoSpaceDE w:val="0"/>
        <w:autoSpaceDN w:val="0"/>
        <w:adjustRightInd w:val="0"/>
        <w:ind w:firstLine="567"/>
        <w:rPr>
          <w:rFonts w:eastAsia="Calibri" w:cs="Calibri"/>
          <w:color w:val="000000"/>
          <w:lang w:eastAsia="en-US"/>
        </w:rPr>
      </w:pPr>
    </w:p>
    <w:p w:rsidR="005359B9" w:rsidRPr="005359B9" w:rsidRDefault="005359B9" w:rsidP="005359B9">
      <w:pPr>
        <w:autoSpaceDE w:val="0"/>
        <w:autoSpaceDN w:val="0"/>
        <w:adjustRightInd w:val="0"/>
        <w:ind w:firstLine="567"/>
        <w:rPr>
          <w:rFonts w:eastAsia="Calibri" w:cs="Calibri"/>
          <w:b/>
          <w:color w:val="000000"/>
          <w:lang w:eastAsia="en-US"/>
        </w:rPr>
      </w:pPr>
      <w:r w:rsidRPr="005359B9">
        <w:rPr>
          <w:rFonts w:eastAsia="Calibri" w:cs="Calibri"/>
          <w:b/>
          <w:color w:val="000000"/>
          <w:lang w:eastAsia="en-US"/>
        </w:rPr>
        <w:t>10.3. Нормативные параметры застройки производственных зон</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5359B9" w:rsidRPr="005359B9" w:rsidRDefault="005359B9" w:rsidP="005359B9">
      <w:pPr>
        <w:autoSpaceDE w:val="0"/>
        <w:autoSpaceDN w:val="0"/>
        <w:adjustRightInd w:val="0"/>
        <w:ind w:firstLine="567"/>
        <w:jc w:val="right"/>
        <w:rPr>
          <w:rFonts w:eastAsia="Calibri" w:cs="Calibri"/>
          <w:color w:val="000000"/>
          <w:lang w:eastAsia="en-US"/>
        </w:rPr>
      </w:pPr>
      <w:r w:rsidRPr="005359B9">
        <w:rPr>
          <w:rFonts w:eastAsia="Calibri" w:cs="Calibri"/>
          <w:color w:val="000000"/>
          <w:lang w:eastAsia="en-US"/>
        </w:rPr>
        <w:t>Таблица 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1936"/>
        <w:gridCol w:w="3026"/>
        <w:gridCol w:w="1454"/>
        <w:gridCol w:w="1425"/>
      </w:tblGrid>
      <w:tr w:rsidR="005359B9" w:rsidRPr="005359B9" w:rsidTr="00042B61">
        <w:trPr>
          <w:cantSplit/>
        </w:trPr>
        <w:tc>
          <w:tcPr>
            <w:tcW w:w="2063" w:type="dxa"/>
            <w:vMerge w:val="restart"/>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Степень огнестойкости зданий и сооружений</w:t>
            </w:r>
          </w:p>
        </w:tc>
        <w:tc>
          <w:tcPr>
            <w:tcW w:w="1947" w:type="dxa"/>
            <w:vMerge w:val="restart"/>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Класс конструктивной пожарной опасности</w:t>
            </w:r>
          </w:p>
        </w:tc>
        <w:tc>
          <w:tcPr>
            <w:tcW w:w="6410" w:type="dxa"/>
            <w:gridSpan w:val="3"/>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Расстояния при степени огнестойкости и классе конструктивной пожарной опасности зданий или сооружений, м</w:t>
            </w:r>
          </w:p>
        </w:tc>
      </w:tr>
      <w:tr w:rsidR="005359B9" w:rsidRPr="005359B9" w:rsidTr="00042B61">
        <w:trPr>
          <w:cantSplit/>
        </w:trPr>
        <w:tc>
          <w:tcPr>
            <w:tcW w:w="2063" w:type="dxa"/>
            <w:vMerge/>
          </w:tcPr>
          <w:p w:rsidR="005359B9" w:rsidRPr="005359B9" w:rsidRDefault="005359B9" w:rsidP="005359B9">
            <w:pPr>
              <w:autoSpaceDE w:val="0"/>
              <w:autoSpaceDN w:val="0"/>
              <w:adjustRightInd w:val="0"/>
              <w:jc w:val="center"/>
              <w:rPr>
                <w:rFonts w:eastAsia="Calibri" w:cs="Calibri"/>
                <w:color w:val="000000"/>
                <w:lang w:eastAsia="en-US"/>
              </w:rPr>
            </w:pPr>
          </w:p>
        </w:tc>
        <w:tc>
          <w:tcPr>
            <w:tcW w:w="1947" w:type="dxa"/>
            <w:vMerge/>
          </w:tcPr>
          <w:p w:rsidR="005359B9" w:rsidRPr="005359B9" w:rsidRDefault="005359B9" w:rsidP="005359B9">
            <w:pPr>
              <w:autoSpaceDE w:val="0"/>
              <w:autoSpaceDN w:val="0"/>
              <w:adjustRightInd w:val="0"/>
              <w:jc w:val="center"/>
              <w:rPr>
                <w:rFonts w:eastAsia="Calibri" w:cs="Calibri"/>
                <w:color w:val="000000"/>
                <w:lang w:eastAsia="en-US"/>
              </w:rPr>
            </w:pPr>
          </w:p>
        </w:tc>
        <w:tc>
          <w:tcPr>
            <w:tcW w:w="3221"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val="en-US" w:eastAsia="en-US"/>
              </w:rPr>
              <w:t>I, II, III</w:t>
            </w:r>
          </w:p>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С0</w:t>
            </w:r>
          </w:p>
        </w:tc>
        <w:tc>
          <w:tcPr>
            <w:tcW w:w="1613"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val="en-US" w:eastAsia="en-US"/>
              </w:rPr>
              <w:t>II, III, IV</w:t>
            </w:r>
          </w:p>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С1</w:t>
            </w:r>
          </w:p>
        </w:tc>
        <w:tc>
          <w:tcPr>
            <w:tcW w:w="1576"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val="en-US" w:eastAsia="en-US"/>
              </w:rPr>
              <w:t>IV, V</w:t>
            </w:r>
          </w:p>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С2</w:t>
            </w:r>
          </w:p>
        </w:tc>
      </w:tr>
      <w:tr w:rsidR="005359B9" w:rsidRPr="005359B9" w:rsidTr="00042B61">
        <w:tc>
          <w:tcPr>
            <w:tcW w:w="2063" w:type="dxa"/>
          </w:tcPr>
          <w:p w:rsidR="005359B9" w:rsidRPr="005359B9" w:rsidRDefault="005359B9" w:rsidP="005359B9">
            <w:pPr>
              <w:autoSpaceDE w:val="0"/>
              <w:autoSpaceDN w:val="0"/>
              <w:adjustRightInd w:val="0"/>
              <w:jc w:val="center"/>
              <w:rPr>
                <w:rFonts w:eastAsia="Calibri" w:cs="Calibri"/>
                <w:color w:val="000000"/>
                <w:lang w:val="en-US" w:eastAsia="en-US"/>
              </w:rPr>
            </w:pPr>
            <w:r w:rsidRPr="005359B9">
              <w:rPr>
                <w:rFonts w:eastAsia="Calibri" w:cs="Calibri"/>
                <w:color w:val="000000"/>
                <w:lang w:val="en-US" w:eastAsia="en-US"/>
              </w:rPr>
              <w:t>I, II, III</w:t>
            </w:r>
          </w:p>
        </w:tc>
        <w:tc>
          <w:tcPr>
            <w:tcW w:w="1947"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С0</w:t>
            </w:r>
          </w:p>
        </w:tc>
        <w:tc>
          <w:tcPr>
            <w:tcW w:w="3221"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Не нормируются для зданий и сооружений с производствами категорий Г и Д;</w:t>
            </w:r>
          </w:p>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9 – для зданий и сооружений с производствами категорий А, Б и В (см. примечание 3)</w:t>
            </w:r>
          </w:p>
        </w:tc>
        <w:tc>
          <w:tcPr>
            <w:tcW w:w="1613"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9</w:t>
            </w:r>
          </w:p>
        </w:tc>
        <w:tc>
          <w:tcPr>
            <w:tcW w:w="1576"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12</w:t>
            </w:r>
          </w:p>
        </w:tc>
      </w:tr>
      <w:tr w:rsidR="005359B9" w:rsidRPr="005359B9" w:rsidTr="00042B61">
        <w:tc>
          <w:tcPr>
            <w:tcW w:w="2063" w:type="dxa"/>
          </w:tcPr>
          <w:p w:rsidR="005359B9" w:rsidRPr="005359B9" w:rsidRDefault="005359B9" w:rsidP="005359B9">
            <w:pPr>
              <w:autoSpaceDE w:val="0"/>
              <w:autoSpaceDN w:val="0"/>
              <w:adjustRightInd w:val="0"/>
              <w:jc w:val="center"/>
              <w:rPr>
                <w:rFonts w:eastAsia="Calibri" w:cs="Calibri"/>
                <w:color w:val="000000"/>
                <w:lang w:val="en-US" w:eastAsia="en-US"/>
              </w:rPr>
            </w:pPr>
            <w:r w:rsidRPr="005359B9">
              <w:rPr>
                <w:rFonts w:eastAsia="Calibri" w:cs="Calibri"/>
                <w:color w:val="000000"/>
                <w:lang w:val="en-US" w:eastAsia="en-US"/>
              </w:rPr>
              <w:t>II, III, IV</w:t>
            </w:r>
          </w:p>
        </w:tc>
        <w:tc>
          <w:tcPr>
            <w:tcW w:w="1947"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С1</w:t>
            </w:r>
          </w:p>
        </w:tc>
        <w:tc>
          <w:tcPr>
            <w:tcW w:w="3221"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9</w:t>
            </w:r>
          </w:p>
        </w:tc>
        <w:tc>
          <w:tcPr>
            <w:tcW w:w="1613"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12</w:t>
            </w:r>
          </w:p>
        </w:tc>
        <w:tc>
          <w:tcPr>
            <w:tcW w:w="1576"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15</w:t>
            </w:r>
          </w:p>
        </w:tc>
      </w:tr>
      <w:tr w:rsidR="005359B9" w:rsidRPr="005359B9" w:rsidTr="00042B61">
        <w:tc>
          <w:tcPr>
            <w:tcW w:w="2063" w:type="dxa"/>
          </w:tcPr>
          <w:p w:rsidR="005359B9" w:rsidRPr="005359B9" w:rsidRDefault="005359B9" w:rsidP="005359B9">
            <w:pPr>
              <w:autoSpaceDE w:val="0"/>
              <w:autoSpaceDN w:val="0"/>
              <w:adjustRightInd w:val="0"/>
              <w:jc w:val="center"/>
              <w:rPr>
                <w:rFonts w:eastAsia="Calibri" w:cs="Calibri"/>
                <w:color w:val="000000"/>
                <w:lang w:val="en-US" w:eastAsia="en-US"/>
              </w:rPr>
            </w:pPr>
            <w:r w:rsidRPr="005359B9">
              <w:rPr>
                <w:rFonts w:eastAsia="Calibri" w:cs="Calibri"/>
                <w:color w:val="000000"/>
                <w:lang w:val="en-US" w:eastAsia="en-US"/>
              </w:rPr>
              <w:t>IV, V</w:t>
            </w:r>
          </w:p>
        </w:tc>
        <w:tc>
          <w:tcPr>
            <w:tcW w:w="1947"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С2, С3</w:t>
            </w:r>
          </w:p>
        </w:tc>
        <w:tc>
          <w:tcPr>
            <w:tcW w:w="3221"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12</w:t>
            </w:r>
          </w:p>
        </w:tc>
        <w:tc>
          <w:tcPr>
            <w:tcW w:w="1613"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15</w:t>
            </w:r>
          </w:p>
        </w:tc>
        <w:tc>
          <w:tcPr>
            <w:tcW w:w="1576"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18</w:t>
            </w:r>
          </w:p>
        </w:tc>
      </w:tr>
    </w:tbl>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Примечания:</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w:t>
      </w:r>
      <w:r w:rsidRPr="005359B9">
        <w:rPr>
          <w:rFonts w:eastAsia="Calibri" w:cs="Calibri"/>
          <w:color w:val="000000"/>
          <w:sz w:val="20"/>
          <w:lang w:eastAsia="en-US"/>
        </w:rPr>
        <w:lastRenderedPageBreak/>
        <w:t xml:space="preserve">более чем на 1 м и выполненных из сгораемых материалов наименьшим расстоянием считается расстояние между этими конструкциями.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2. Расстояния между зданиями и сооружениями не нормируются, если: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стена более высокого здания или сооружения, выходящая в сторону другого здания, является противопожарной;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здания и сооружения оборудуются стационарными автоматическими системами пожаротушения;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удельная загрузка горючими веществами в зданиях с производствами категории В менее или равна 10 кг на 1 кв. м площади этажа.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359B9" w:rsidRPr="005359B9" w:rsidRDefault="005359B9" w:rsidP="005359B9">
      <w:pPr>
        <w:autoSpaceDE w:val="0"/>
        <w:autoSpaceDN w:val="0"/>
        <w:adjustRightInd w:val="0"/>
        <w:ind w:firstLine="567"/>
        <w:rPr>
          <w:rFonts w:eastAsia="Calibri" w:cs="Calibri"/>
          <w:color w:val="000000"/>
          <w:lang w:eastAsia="en-US"/>
        </w:rPr>
      </w:pPr>
    </w:p>
    <w:p w:rsidR="005359B9" w:rsidRPr="005359B9" w:rsidRDefault="005359B9" w:rsidP="005359B9">
      <w:pPr>
        <w:autoSpaceDE w:val="0"/>
        <w:autoSpaceDN w:val="0"/>
        <w:adjustRightInd w:val="0"/>
        <w:ind w:firstLine="567"/>
        <w:jc w:val="right"/>
        <w:rPr>
          <w:rFonts w:eastAsia="Calibri" w:cs="Calibri"/>
          <w:color w:val="000000"/>
          <w:lang w:eastAsia="en-US"/>
        </w:rPr>
      </w:pPr>
      <w:r w:rsidRPr="005359B9">
        <w:rPr>
          <w:rFonts w:eastAsia="Calibri" w:cs="Calibri"/>
          <w:color w:val="000000"/>
          <w:lang w:eastAsia="en-US"/>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1777"/>
        <w:gridCol w:w="1506"/>
        <w:gridCol w:w="1316"/>
        <w:gridCol w:w="1971"/>
      </w:tblGrid>
      <w:tr w:rsidR="005359B9" w:rsidRPr="005359B9" w:rsidTr="00042B61">
        <w:trPr>
          <w:cantSplit/>
          <w:trHeight w:val="758"/>
        </w:trPr>
        <w:tc>
          <w:tcPr>
            <w:tcW w:w="1666"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Склады </w:t>
            </w:r>
          </w:p>
        </w:tc>
        <w:tc>
          <w:tcPr>
            <w:tcW w:w="902"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Емкость складов </w:t>
            </w:r>
          </w:p>
        </w:tc>
        <w:tc>
          <w:tcPr>
            <w:tcW w:w="2432" w:type="pct"/>
            <w:gridSpan w:val="3"/>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Расстояние, м, при степени огнестойкости зданий и сооружений </w:t>
            </w:r>
          </w:p>
        </w:tc>
      </w:tr>
      <w:tr w:rsidR="005359B9" w:rsidRPr="005359B9" w:rsidTr="00042B61">
        <w:trPr>
          <w:cantSplit/>
          <w:trHeight w:val="220"/>
        </w:trPr>
        <w:tc>
          <w:tcPr>
            <w:tcW w:w="1666" w:type="pct"/>
            <w:vMerge/>
          </w:tcPr>
          <w:p w:rsidR="005359B9" w:rsidRPr="005359B9" w:rsidRDefault="005359B9" w:rsidP="005359B9">
            <w:pPr>
              <w:autoSpaceDE w:val="0"/>
              <w:autoSpaceDN w:val="0"/>
              <w:adjustRightInd w:val="0"/>
              <w:rPr>
                <w:rFonts w:eastAsia="Calibri" w:cs="Calibri"/>
                <w:color w:val="000000"/>
                <w:lang w:eastAsia="en-US"/>
              </w:rPr>
            </w:pPr>
          </w:p>
        </w:tc>
        <w:tc>
          <w:tcPr>
            <w:tcW w:w="902" w:type="pct"/>
            <w:vMerge/>
          </w:tcPr>
          <w:p w:rsidR="005359B9" w:rsidRPr="005359B9" w:rsidRDefault="005359B9" w:rsidP="005359B9">
            <w:pPr>
              <w:autoSpaceDE w:val="0"/>
              <w:autoSpaceDN w:val="0"/>
              <w:adjustRightInd w:val="0"/>
              <w:rPr>
                <w:rFonts w:eastAsia="Calibri" w:cs="Calibri"/>
                <w:color w:val="000000"/>
                <w:lang w:eastAsia="en-US"/>
              </w:rPr>
            </w:pPr>
          </w:p>
        </w:tc>
        <w:tc>
          <w:tcPr>
            <w:tcW w:w="764"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II</w:t>
            </w:r>
          </w:p>
        </w:tc>
        <w:tc>
          <w:tcPr>
            <w:tcW w:w="668"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III </w:t>
            </w:r>
          </w:p>
        </w:tc>
        <w:tc>
          <w:tcPr>
            <w:tcW w:w="10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IV, V </w:t>
            </w:r>
          </w:p>
        </w:tc>
      </w:tr>
      <w:tr w:rsidR="005359B9" w:rsidRPr="005359B9" w:rsidTr="00042B61">
        <w:trPr>
          <w:trHeight w:val="758"/>
        </w:trPr>
        <w:tc>
          <w:tcPr>
            <w:tcW w:w="1666"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Открытого хранения сена, соломы, необмолоченного хлеба </w:t>
            </w:r>
          </w:p>
        </w:tc>
        <w:tc>
          <w:tcPr>
            <w:tcW w:w="902"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не нормируется </w:t>
            </w:r>
          </w:p>
        </w:tc>
        <w:tc>
          <w:tcPr>
            <w:tcW w:w="764"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30 </w:t>
            </w:r>
          </w:p>
        </w:tc>
        <w:tc>
          <w:tcPr>
            <w:tcW w:w="668"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39 </w:t>
            </w:r>
          </w:p>
        </w:tc>
        <w:tc>
          <w:tcPr>
            <w:tcW w:w="10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48 </w:t>
            </w:r>
          </w:p>
        </w:tc>
      </w:tr>
      <w:tr w:rsidR="005359B9" w:rsidRPr="005359B9" w:rsidTr="00042B61">
        <w:trPr>
          <w:trHeight w:val="489"/>
        </w:trPr>
        <w:tc>
          <w:tcPr>
            <w:tcW w:w="1666"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Открытого хранения табачного листа </w:t>
            </w:r>
          </w:p>
        </w:tc>
        <w:tc>
          <w:tcPr>
            <w:tcW w:w="902"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до 25 т </w:t>
            </w:r>
          </w:p>
        </w:tc>
        <w:tc>
          <w:tcPr>
            <w:tcW w:w="764"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15 </w:t>
            </w:r>
          </w:p>
        </w:tc>
        <w:tc>
          <w:tcPr>
            <w:tcW w:w="668"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18 </w:t>
            </w:r>
          </w:p>
        </w:tc>
        <w:tc>
          <w:tcPr>
            <w:tcW w:w="10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24 </w:t>
            </w:r>
          </w:p>
        </w:tc>
      </w:tr>
    </w:tbl>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1. При складировании материалов под навесами расстояния могут быть уменьшены в два раза.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2. Расстояния следует определять от границы площадей, предназначенных для размещения (складирования) указанных материалов.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3. Расстояния от складов указанного назначения до зданий и сооружений с производствами категорий А, Б и Г увеличиваются на 25%.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5. Расстояния от указанных складов открытого хранения до границ леса следует принимать не менее 100 м.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6. Расстояния от складов, не указанных в таблице, следует принимать в соответствии с действующими нормами и правилами.</w:t>
      </w:r>
    </w:p>
    <w:p w:rsidR="005359B9" w:rsidRPr="005359B9" w:rsidRDefault="005359B9" w:rsidP="005359B9">
      <w:pPr>
        <w:autoSpaceDE w:val="0"/>
        <w:autoSpaceDN w:val="0"/>
        <w:adjustRightInd w:val="0"/>
        <w:ind w:firstLine="567"/>
        <w:rPr>
          <w:rFonts w:eastAsia="Calibri" w:cs="Calibri"/>
          <w:color w:val="000000"/>
          <w:lang w:eastAsia="en-US"/>
        </w:rPr>
      </w:pP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10.3.7. В санитарно-защитных зонах допускается размещать объекты, здания и сооружения, указанные в разделе 15 настоящих нормативов.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площадок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общих объектов подсобных производств;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складов.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10.3.11. При проектировании площадок сельскохозяйственных предприятий необходимо учитывать нормы по их размещению.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Место расположения пожарного депо следует выбирать из расчета радиуса обслуживания.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10.3.27. Ширину полос зеленых насаждений, предназначенных для защиты от шума производственных объектов, следует принимать по таблице 82</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right"/>
        <w:rPr>
          <w:rFonts w:eastAsia="Calibri" w:cs="Calibri"/>
          <w:color w:val="000000"/>
          <w:lang w:eastAsia="en-US"/>
        </w:rPr>
      </w:pPr>
      <w:r w:rsidRPr="005359B9">
        <w:rPr>
          <w:rFonts w:eastAsia="Calibri" w:cs="Calibri"/>
          <w:color w:val="000000"/>
          <w:lang w:eastAsia="en-US"/>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927"/>
      </w:tblGrid>
      <w:tr w:rsidR="005359B9" w:rsidRPr="005359B9" w:rsidTr="00042B61">
        <w:trPr>
          <w:trHeight w:val="489"/>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Полоса </w:t>
            </w:r>
          </w:p>
        </w:tc>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Ширина полосы, м, не менее </w:t>
            </w:r>
          </w:p>
        </w:tc>
      </w:tr>
      <w:tr w:rsidR="005359B9" w:rsidRPr="005359B9" w:rsidTr="00042B61">
        <w:trPr>
          <w:trHeight w:val="1094"/>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с рядовой посадкой деревьев или деревьев в одном ряду с кустарниками: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однорядная посадка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двухрядная посадка </w:t>
            </w:r>
          </w:p>
        </w:tc>
        <w:tc>
          <w:tcPr>
            <w:tcW w:w="2500" w:type="pct"/>
          </w:tcPr>
          <w:p w:rsidR="005359B9" w:rsidRPr="005359B9" w:rsidRDefault="005359B9" w:rsidP="005359B9">
            <w:pPr>
              <w:autoSpaceDE w:val="0"/>
              <w:autoSpaceDN w:val="0"/>
              <w:adjustRightInd w:val="0"/>
              <w:rPr>
                <w:rFonts w:eastAsia="Calibri" w:cs="Calibri"/>
                <w:color w:val="000000"/>
                <w:lang w:eastAsia="en-US"/>
              </w:rPr>
            </w:pPr>
          </w:p>
          <w:p w:rsidR="005359B9" w:rsidRPr="005359B9" w:rsidRDefault="005359B9" w:rsidP="005359B9">
            <w:pPr>
              <w:autoSpaceDE w:val="0"/>
              <w:autoSpaceDN w:val="0"/>
              <w:adjustRightInd w:val="0"/>
              <w:rPr>
                <w:rFonts w:eastAsia="Calibri" w:cs="Calibri"/>
                <w:color w:val="000000"/>
                <w:lang w:eastAsia="en-US"/>
              </w:rPr>
            </w:pP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2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5 </w:t>
            </w:r>
          </w:p>
        </w:tc>
      </w:tr>
      <w:tr w:rsidR="005359B9" w:rsidRPr="005359B9" w:rsidTr="00042B61">
        <w:trPr>
          <w:trHeight w:val="1343"/>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с однорядной посадкой кустарников высотой, м: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свыше 1,8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свыше 1,2 до 1,8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до 1,2 </w:t>
            </w:r>
          </w:p>
        </w:tc>
        <w:tc>
          <w:tcPr>
            <w:tcW w:w="2500" w:type="pct"/>
          </w:tcPr>
          <w:p w:rsidR="005359B9" w:rsidRPr="005359B9" w:rsidRDefault="005359B9" w:rsidP="005359B9">
            <w:pPr>
              <w:autoSpaceDE w:val="0"/>
              <w:autoSpaceDN w:val="0"/>
              <w:adjustRightInd w:val="0"/>
              <w:rPr>
                <w:rFonts w:eastAsia="Calibri" w:cs="Calibri"/>
                <w:color w:val="000000"/>
                <w:lang w:eastAsia="en-US"/>
              </w:rPr>
            </w:pPr>
          </w:p>
          <w:p w:rsidR="005359B9" w:rsidRPr="005359B9" w:rsidRDefault="005359B9" w:rsidP="005359B9">
            <w:pPr>
              <w:autoSpaceDE w:val="0"/>
              <w:autoSpaceDN w:val="0"/>
              <w:adjustRightInd w:val="0"/>
              <w:rPr>
                <w:rFonts w:eastAsia="Calibri" w:cs="Calibri"/>
                <w:color w:val="000000"/>
                <w:lang w:eastAsia="en-US"/>
              </w:rPr>
            </w:pP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1,2</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1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0,8 </w:t>
            </w:r>
          </w:p>
        </w:tc>
      </w:tr>
      <w:tr w:rsidR="005359B9" w:rsidRPr="005359B9" w:rsidTr="00042B61">
        <w:trPr>
          <w:trHeight w:val="220"/>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с групповой или куртинной посадкой деревьев </w:t>
            </w:r>
          </w:p>
        </w:tc>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4,5 </w:t>
            </w:r>
          </w:p>
        </w:tc>
      </w:tr>
      <w:tr w:rsidR="005359B9" w:rsidRPr="005359B9" w:rsidTr="00042B61">
        <w:trPr>
          <w:trHeight w:val="220"/>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с групповой или куртинной посадкой кустарников </w:t>
            </w:r>
          </w:p>
        </w:tc>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3 </w:t>
            </w:r>
          </w:p>
        </w:tc>
      </w:tr>
      <w:tr w:rsidR="005359B9" w:rsidRPr="005359B9" w:rsidTr="00042B61">
        <w:trPr>
          <w:trHeight w:val="220"/>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w:t>
            </w:r>
          </w:p>
        </w:tc>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1 </w:t>
            </w:r>
          </w:p>
        </w:tc>
      </w:tr>
    </w:tbl>
    <w:p w:rsidR="005359B9" w:rsidRPr="005359B9" w:rsidRDefault="005359B9" w:rsidP="005359B9">
      <w:pPr>
        <w:autoSpaceDE w:val="0"/>
        <w:autoSpaceDN w:val="0"/>
        <w:adjustRightInd w:val="0"/>
        <w:ind w:firstLine="567"/>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10.4. Зоны, предназначенные для ведения личного подсобного хозяйства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w:t>
      </w:r>
      <w:r w:rsidRPr="005359B9">
        <w:rPr>
          <w:rFonts w:eastAsia="Calibri" w:cs="Calibri"/>
          <w:color w:val="000000"/>
          <w:lang w:eastAsia="en-US"/>
        </w:rPr>
        <w:lastRenderedPageBreak/>
        <w:t>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5359B9" w:rsidRPr="005359B9" w:rsidRDefault="005359B9" w:rsidP="005359B9">
      <w:pPr>
        <w:autoSpaceDE w:val="0"/>
        <w:autoSpaceDN w:val="0"/>
        <w:adjustRightInd w:val="0"/>
        <w:ind w:firstLine="567"/>
        <w:jc w:val="both"/>
        <w:rPr>
          <w:rFonts w:ascii="Arial" w:eastAsia="Calibri" w:hAnsi="Arial" w:cs="Arial"/>
          <w:b/>
          <w:color w:val="000000"/>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11. РАСЧЕТНЫЕ ПОКАЗАТЕЛИ ОБЕСПЕЧЕННОСТИ И ИНТЕНСТИВНОСТИ ИСПОЛЬЗОВАНИЯ ТЕРРИТОРИЙ ЗОН ИНЖЕНЕРНОЙ ИНФРАСТРУКТУРЫ</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11.1. Общие положения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11.1.21. Наружные сети и сооружения канализации следует проектировать в соответствии с требованиями раздела 11.7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11.1.28. Электроснабжение малоэтажной застройки следует проектировать в соответствии с разделом 11.2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11.1.32. Требуемые разрывы следует принимать в соответствии с разделом 11.2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11.1.34. Необходимость дополнительных систем связи и сигнализации определяется заказчиком и оговаривается в задании на проектирование.</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11.2. Электроснабжение.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 При проектировании электроснабжения сельского поселения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11.2.2. Укрупненные показатели электропотребления сельском поселении допускается принимать в соответствии с рекомендациями настоящих нормативов.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11.2.3. Укрупненные показатели электропотребления (удельная расчетная нагрузка на 1 чел.)</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83</w:t>
      </w:r>
    </w:p>
    <w:tbl>
      <w:tblPr>
        <w:tblW w:w="5000" w:type="pct"/>
        <w:tblLook w:val="0000" w:firstRow="0" w:lastRow="0" w:firstColumn="0" w:lastColumn="0" w:noHBand="0" w:noVBand="0"/>
      </w:tblPr>
      <w:tblGrid>
        <w:gridCol w:w="2108"/>
        <w:gridCol w:w="3304"/>
        <w:gridCol w:w="2414"/>
        <w:gridCol w:w="2027"/>
      </w:tblGrid>
      <w:tr w:rsidR="005359B9" w:rsidRPr="005359B9" w:rsidTr="00042B61">
        <w:tc>
          <w:tcPr>
            <w:tcW w:w="2805" w:type="pct"/>
            <w:gridSpan w:val="2"/>
            <w:tcBorders>
              <w:top w:val="single" w:sz="4" w:space="0" w:color="000000"/>
              <w:left w:val="single" w:sz="4" w:space="0" w:color="000000"/>
              <w:bottom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 xml:space="preserve">Электропотребление, </w:t>
            </w:r>
          </w:p>
          <w:p w:rsidR="005359B9" w:rsidRPr="005359B9" w:rsidRDefault="005359B9" w:rsidP="005359B9">
            <w:pPr>
              <w:tabs>
                <w:tab w:val="left" w:pos="3420"/>
              </w:tabs>
              <w:jc w:val="both"/>
              <w:rPr>
                <w:rFonts w:eastAsia="Calibri" w:cs="Times New Roman"/>
                <w:lang w:eastAsia="en-US"/>
              </w:rPr>
            </w:pPr>
            <w:r w:rsidRPr="005359B9">
              <w:rPr>
                <w:rFonts w:eastAsia="Calibri" w:cs="Times New Roman"/>
                <w:lang w:eastAsia="en-US"/>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Использование максимума электрической нагрузки, ч/год</w:t>
            </w:r>
          </w:p>
        </w:tc>
      </w:tr>
      <w:tr w:rsidR="005359B9" w:rsidRPr="005359B9" w:rsidTr="00042B61">
        <w:trPr>
          <w:cantSplit/>
          <w:trHeight w:hRule="exact" w:val="1030"/>
        </w:trPr>
        <w:tc>
          <w:tcPr>
            <w:tcW w:w="1099" w:type="pct"/>
            <w:vMerge w:val="restart"/>
            <w:tcBorders>
              <w:top w:val="single" w:sz="4" w:space="0" w:color="000000"/>
              <w:left w:val="single" w:sz="4" w:space="0" w:color="000000"/>
              <w:bottom w:val="single" w:sz="4" w:space="0" w:color="000000"/>
            </w:tcBorders>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4100</w:t>
            </w:r>
          </w:p>
        </w:tc>
      </w:tr>
      <w:tr w:rsidR="005359B9" w:rsidRPr="005359B9" w:rsidTr="00042B61">
        <w:trPr>
          <w:cantSplit/>
        </w:trPr>
        <w:tc>
          <w:tcPr>
            <w:tcW w:w="1099"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706" w:type="pct"/>
            <w:tcBorders>
              <w:top w:val="single" w:sz="4" w:space="0" w:color="000000"/>
              <w:left w:val="single" w:sz="4" w:space="0" w:color="000000"/>
              <w:bottom w:val="single" w:sz="4" w:space="0" w:color="000000"/>
            </w:tcBorders>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4400</w:t>
            </w:r>
          </w:p>
        </w:tc>
      </w:tr>
    </w:tbl>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5359B9">
        <w:rPr>
          <w:rFonts w:eastAsia="Times New Roman" w:cs="Times New Roman"/>
          <w:lang w:eastAsia="ar-SA"/>
        </w:rPr>
        <w:t>.</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11.2.6. Напряжение системы электроснабжения должно выбираться с учетом наименьшего количества ступеней трансформации энергии.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 третьей категории относятся все остальные электроприемники, не подходящие под определение первой и второй категории.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11.2.9. Перечень основных электроприемников потребителей сельского поселения с их категорированием по надежности электроснабжения определяется в соответствии с требованиями РД 34.20.185-94.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проектировать сетевое резервирование в качестве схемного решения повышения надежности электроснабжения;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сетевым резервированием должны быть обеспечены все подстанции напряжением 35 - 220 кВ;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формировать систему электроснабжения потребителей из условия однократного сетевого резервирования;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11.2.17. Воздушные линии электропередачи напряжением 110 - 220 кВ рекомендуется размещать за пределами жилой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11.2.22. Выбор, отвод и использование земель для электрических сетей осуществляется в соответствии с требованиями СН 465-74, в том числе: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земельные участки для размещения опор воздушных ЛЭП напряжением до 1000 В не изымаются;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- 20 м - для воздушных ЛЭП напряжением 330 кВ;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- 30 м - для воздушных ЛЭП напряжением 500 кВ;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- 40 м - для воздушных ЛЭП напряжением 750 кВ;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- 55 м - для воздушных ЛЭП напряжением 1150 кВ.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кабельных линий выше 1 кВ по 1 м с каждой стороны от крайних кабелей;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кабельных линий до 1 кВ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11.2.27. Охранные зоны кабельных линий используются с соблюдением требований правил охраны электрических сетей.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11.2.29. На территории сельского поселения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11.2.42.Нормы электропотребления смотреть в приложении 14 в республиканских нормативах градостроительного проектирования.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11.3. Объекты связи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11.3.3.Расчет обеспеченности городского района поселения объектами связи производится по таблице 84.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11.3.4.Размеры земельных участков для сооружений связи устанавливаются по таблице 84.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1"/>
        <w:gridCol w:w="2660"/>
        <w:gridCol w:w="2286"/>
        <w:gridCol w:w="2246"/>
      </w:tblGrid>
      <w:tr w:rsidR="005359B9" w:rsidRPr="005359B9" w:rsidTr="00042B61">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Наименование объектов</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Единица измерения</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Расчетные показатели</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Площадь участка на единицу измерения</w:t>
            </w:r>
          </w:p>
        </w:tc>
      </w:tr>
      <w:tr w:rsidR="005359B9" w:rsidRPr="005359B9" w:rsidTr="00042B61">
        <w:trPr>
          <w:trHeight w:val="220"/>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w:t>
            </w:r>
          </w:p>
        </w:tc>
      </w:tr>
      <w:tr w:rsidR="005359B9" w:rsidRPr="005359B9" w:rsidTr="00042B61">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Отделение почтовой связи (на микрорайон)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 на 9 - 25 тысяч жителей</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на микрорайон</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700 - 1200 кв. м</w:t>
            </w:r>
          </w:p>
        </w:tc>
      </w:tr>
      <w:tr w:rsidR="005359B9" w:rsidRPr="005359B9" w:rsidTr="00042B61">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Межрайонный почтамт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 на 50 - 70 отделений связи</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0,6 - 1 га</w:t>
            </w:r>
          </w:p>
        </w:tc>
      </w:tr>
      <w:tr w:rsidR="005359B9" w:rsidRPr="005359B9" w:rsidTr="00042B61">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АТС (из расчета 600 номеров на 1000 жителей)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 на 10 - 40 тысяч номеров</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0,25 га на объект</w:t>
            </w:r>
          </w:p>
        </w:tc>
      </w:tr>
      <w:tr w:rsidR="005359B9" w:rsidRPr="005359B9" w:rsidTr="00042B61">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Узловая АТС (из расчета 1 узел на 10 АТС)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0,3 га на объект</w:t>
            </w:r>
          </w:p>
        </w:tc>
      </w:tr>
      <w:tr w:rsidR="005359B9" w:rsidRPr="005359B9" w:rsidTr="00042B61">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Концентратор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 на 1,0 - 5,0 тысяч номеров</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40 - 100 кв. м</w:t>
            </w:r>
          </w:p>
        </w:tc>
      </w:tr>
      <w:tr w:rsidR="005359B9" w:rsidRPr="005359B9" w:rsidTr="00042B61">
        <w:trPr>
          <w:trHeight w:val="758"/>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Опорно-усилительная станция (из расчета 60 - 120 тыс. абонентов)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0,1 - 0,15 га на объект</w:t>
            </w:r>
          </w:p>
        </w:tc>
      </w:tr>
      <w:tr w:rsidR="005359B9" w:rsidRPr="005359B9" w:rsidTr="00042B61">
        <w:trPr>
          <w:trHeight w:val="758"/>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Блок-станция проводного вещания (из расчета 30 - 60 тыс. абонентов)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0,05 - 0,1 га на объект</w:t>
            </w:r>
          </w:p>
        </w:tc>
      </w:tr>
      <w:tr w:rsidR="005359B9" w:rsidRPr="005359B9" w:rsidTr="00042B61">
        <w:trPr>
          <w:trHeight w:val="1027"/>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Звуковые трансформаторные подстанции (из расчета на 10 - 12 тыс. абонентов)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50 - 70 кв. м на объект</w:t>
            </w:r>
          </w:p>
        </w:tc>
      </w:tr>
      <w:tr w:rsidR="005359B9" w:rsidRPr="005359B9" w:rsidTr="00042B61">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Технический центр кабельного телевидения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на жилой район</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0,3 - 0,5 га на объект</w:t>
            </w:r>
          </w:p>
        </w:tc>
      </w:tr>
      <w:tr w:rsidR="005359B9" w:rsidRPr="005359B9" w:rsidTr="00042B61">
        <w:trPr>
          <w:trHeight w:val="955"/>
        </w:trPr>
        <w:tc>
          <w:tcPr>
            <w:tcW w:w="5000" w:type="pct"/>
            <w:gridSpan w:val="4"/>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9637"/>
            </w:tblGrid>
            <w:tr w:rsidR="005359B9" w:rsidRPr="005359B9" w:rsidTr="00042B61">
              <w:trPr>
                <w:trHeight w:val="220"/>
              </w:trPr>
              <w:tc>
                <w:tcPr>
                  <w:tcW w:w="981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Объекты коммунального хозяйства по обслуживанию инженерных коммуникаций (общих коллекторов) </w:t>
                  </w:r>
                </w:p>
              </w:tc>
            </w:tr>
          </w:tbl>
          <w:p w:rsidR="005359B9" w:rsidRPr="005359B9" w:rsidRDefault="005359B9" w:rsidP="005359B9">
            <w:pPr>
              <w:autoSpaceDE w:val="0"/>
              <w:autoSpaceDN w:val="0"/>
              <w:adjustRightInd w:val="0"/>
              <w:jc w:val="both"/>
              <w:rPr>
                <w:rFonts w:eastAsia="Calibri" w:cs="Calibri"/>
                <w:color w:val="000000"/>
                <w:lang w:eastAsia="en-US"/>
              </w:rPr>
            </w:pPr>
          </w:p>
        </w:tc>
      </w:tr>
      <w:tr w:rsidR="005359B9" w:rsidRPr="005359B9" w:rsidTr="00042B61">
        <w:trPr>
          <w:trHeight w:val="489"/>
        </w:trPr>
        <w:tc>
          <w:tcPr>
            <w:tcW w:w="5000" w:type="pct"/>
            <w:gridSpan w:val="4"/>
          </w:tcPr>
          <w:p w:rsidR="005359B9" w:rsidRPr="005359B9" w:rsidRDefault="005359B9" w:rsidP="005359B9">
            <w:pPr>
              <w:autoSpaceDE w:val="0"/>
              <w:autoSpaceDN w:val="0"/>
              <w:adjustRightInd w:val="0"/>
              <w:jc w:val="both"/>
              <w:rPr>
                <w:rFonts w:eastAsia="Calibri" w:cs="Calibri"/>
                <w:color w:val="000000"/>
                <w:lang w:eastAsia="en-US"/>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5359B9" w:rsidRPr="005359B9" w:rsidTr="00042B61">
              <w:trPr>
                <w:trHeight w:val="2170"/>
              </w:trPr>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Диспетчерский пункт (из расчета 1 объект на 5 км  коллекторов)</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1-эт. объект</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(0,04 - 0,05 га)</w:t>
                  </w:r>
                </w:p>
              </w:tc>
            </w:tr>
            <w:tr w:rsidR="005359B9" w:rsidRPr="005359B9" w:rsidTr="00042B61">
              <w:trPr>
                <w:trHeight w:val="2170"/>
              </w:trPr>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Центральный диспетчерский пункт (из расчета 1 объект на каждые 50 км коммуникационных коллекторов)</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1 - 2-эт. объект</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350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(0,1 - 0,2 га)</w:t>
                  </w:r>
                </w:p>
              </w:tc>
            </w:tr>
            <w:tr w:rsidR="005359B9" w:rsidRPr="005359B9" w:rsidTr="00042B61">
              <w:trPr>
                <w:trHeight w:val="2170"/>
              </w:trPr>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Ремонтно-производственная база (из расчета 1 объект на каждые 100 км  коллекторов)</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этажность объекта по проекту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1500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 га на объект)</w:t>
                  </w:r>
                </w:p>
              </w:tc>
            </w:tr>
            <w:tr w:rsidR="005359B9" w:rsidRPr="005359B9" w:rsidTr="00042B61">
              <w:trPr>
                <w:trHeight w:val="2170"/>
              </w:trPr>
              <w:tc>
                <w:tcPr>
                  <w:tcW w:w="2303"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Диспетчерский пункт (из расчета 1 объект на 1,5 - 6 км внутриквартальных коллекторов) </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1-эт. объект</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(0,04 - 0,05 га)</w:t>
                  </w:r>
                </w:p>
              </w:tc>
            </w:tr>
            <w:tr w:rsidR="005359B9" w:rsidRPr="005359B9" w:rsidTr="00042B61">
              <w:trPr>
                <w:trHeight w:val="2170"/>
              </w:trPr>
              <w:tc>
                <w:tcPr>
                  <w:tcW w:w="2303"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Производственное помещение для обслуживания внутриквартирных коллекторов (из расчета 1 объект на каждый административный </w:t>
                  </w:r>
                  <w:r w:rsidRPr="005359B9">
                    <w:rPr>
                      <w:rFonts w:eastAsia="Calibri" w:cs="Calibri"/>
                      <w:color w:val="000000"/>
                      <w:lang w:eastAsia="en-US"/>
                    </w:rPr>
                    <w:lastRenderedPageBreak/>
                    <w:t xml:space="preserve">округ) </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объект</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500 - 700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(0,25 - 0,3 га)</w:t>
                  </w:r>
                </w:p>
              </w:tc>
            </w:tr>
          </w:tbl>
          <w:p w:rsidR="005359B9" w:rsidRPr="005359B9" w:rsidRDefault="005359B9" w:rsidP="005359B9">
            <w:pPr>
              <w:autoSpaceDE w:val="0"/>
              <w:autoSpaceDN w:val="0"/>
              <w:adjustRightInd w:val="0"/>
              <w:jc w:val="both"/>
              <w:rPr>
                <w:rFonts w:eastAsia="Calibri" w:cs="Calibri"/>
                <w:color w:val="000000"/>
                <w:lang w:eastAsia="en-US"/>
              </w:rPr>
            </w:pP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11.3.4. Размеры земельных участков для сооружений связи устанавливаются по таблице 85.</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6"/>
        <w:gridCol w:w="4927"/>
      </w:tblGrid>
      <w:tr w:rsidR="005359B9" w:rsidRPr="005359B9" w:rsidTr="00042B61">
        <w:trPr>
          <w:trHeight w:val="489"/>
        </w:trPr>
        <w:tc>
          <w:tcPr>
            <w:tcW w:w="2500" w:type="pct"/>
            <w:vAlign w:val="center"/>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Сооружения связи</w:t>
            </w:r>
          </w:p>
        </w:tc>
        <w:tc>
          <w:tcPr>
            <w:tcW w:w="2500" w:type="pct"/>
            <w:vAlign w:val="center"/>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Размеры земельных участков, га</w:t>
            </w:r>
          </w:p>
        </w:tc>
      </w:tr>
      <w:tr w:rsidR="005359B9" w:rsidRPr="005359B9" w:rsidTr="00042B61">
        <w:trPr>
          <w:trHeight w:val="220"/>
        </w:trPr>
        <w:tc>
          <w:tcPr>
            <w:tcW w:w="5000" w:type="pct"/>
            <w:gridSpan w:val="2"/>
            <w:vAlign w:val="center"/>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Кабельные линии</w:t>
            </w:r>
          </w:p>
        </w:tc>
      </w:tr>
      <w:tr w:rsidR="005359B9" w:rsidRPr="005359B9" w:rsidTr="00042B61">
        <w:trPr>
          <w:trHeight w:val="489"/>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Необслуживаемые усилительные пункты в металлических цистернах: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при уровне грунтовых вод на глубине до 0,4 м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0,021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то же, на глубине от 0,4 до 1,3 м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0,013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то же, на глубине более 1,3 м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0,006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Необслуживаемые усилительные пункты в контейнерах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0,001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Обслуживаемые усилительные пункты и сетевые узлы выделения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0,29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Вспомогательные осевые узлы выделения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1,55 </w:t>
            </w:r>
          </w:p>
        </w:tc>
      </w:tr>
      <w:tr w:rsidR="005359B9" w:rsidRPr="005359B9" w:rsidTr="00042B61">
        <w:trPr>
          <w:trHeight w:val="489"/>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Сетевые узлы управления и коммутации с заглубленными зданиями площадью, кв. м: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3000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1,98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6000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3,00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9000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4,10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Технические службы кабельных участков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0,15 </w:t>
            </w:r>
          </w:p>
        </w:tc>
      </w:tr>
      <w:tr w:rsidR="005359B9" w:rsidRPr="005359B9" w:rsidTr="00042B61">
        <w:trPr>
          <w:trHeight w:val="489"/>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Службы районов технической эксплуатации кабельных и радиорелейных магистралей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0,37 </w:t>
            </w:r>
          </w:p>
        </w:tc>
      </w:tr>
      <w:tr w:rsidR="005359B9" w:rsidRPr="005359B9" w:rsidTr="00042B61">
        <w:trPr>
          <w:trHeight w:val="220"/>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Воздушные линии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Основные усилительные пункты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0,29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Дополнительные усилительные пункты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0,06 </w:t>
            </w:r>
          </w:p>
        </w:tc>
      </w:tr>
      <w:tr w:rsidR="005359B9" w:rsidRPr="005359B9" w:rsidTr="00042B61">
        <w:trPr>
          <w:trHeight w:val="49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Вспомогательные усилительные пункты (со служебной жилой площадью)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по заданию на проектирование </w:t>
            </w:r>
          </w:p>
        </w:tc>
      </w:tr>
      <w:tr w:rsidR="005359B9" w:rsidRPr="005359B9" w:rsidTr="00042B61">
        <w:trPr>
          <w:trHeight w:val="220"/>
        </w:trPr>
        <w:tc>
          <w:tcPr>
            <w:tcW w:w="5000" w:type="pct"/>
            <w:gridSpan w:val="2"/>
            <w:vAlign w:val="center"/>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Радиорелейные линии</w:t>
            </w:r>
          </w:p>
        </w:tc>
      </w:tr>
      <w:tr w:rsidR="005359B9" w:rsidRPr="005359B9" w:rsidTr="00042B61">
        <w:trPr>
          <w:trHeight w:val="489"/>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Узловые радиорелейные станции с мачтой или башней высотой, м: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40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0,80/0,30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50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1,00/0,40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60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1,10/0,45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70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1,30/0,50 </w:t>
            </w:r>
          </w:p>
        </w:tc>
      </w:tr>
      <w:tr w:rsidR="005359B9" w:rsidRPr="005359B9" w:rsidTr="00042B61">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80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1,40/0,55 </w:t>
            </w:r>
          </w:p>
        </w:tc>
      </w:tr>
      <w:tr w:rsidR="005359B9" w:rsidRPr="005359B9" w:rsidTr="00042B61">
        <w:trPr>
          <w:trHeight w:val="220"/>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p>
          <w:tbl>
            <w:tblPr>
              <w:tblW w:w="8647" w:type="dxa"/>
              <w:tblBorders>
                <w:insideH w:val="single" w:sz="4" w:space="0" w:color="000000"/>
                <w:insideV w:val="single" w:sz="4" w:space="0" w:color="000000"/>
              </w:tblBorders>
              <w:tblLook w:val="0000" w:firstRow="0" w:lastRow="0" w:firstColumn="0" w:lastColumn="0" w:noHBand="0" w:noVBand="0"/>
            </w:tblPr>
            <w:tblGrid>
              <w:gridCol w:w="4820"/>
              <w:gridCol w:w="3827"/>
            </w:tblGrid>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90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1,50/0,60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100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1,65/0,70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110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1,90/0,80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lastRenderedPageBreak/>
                    <w:t xml:space="preserve">120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2,10/0,90 </w:t>
                  </w:r>
                </w:p>
              </w:tc>
            </w:tr>
            <w:tr w:rsidR="005359B9" w:rsidRPr="005359B9" w:rsidTr="00042B61">
              <w:trPr>
                <w:trHeight w:val="489"/>
              </w:trPr>
              <w:tc>
                <w:tcPr>
                  <w:tcW w:w="8647" w:type="dxa"/>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Промежуточные радиорелейные станции с мачтой или башней высотой, м: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30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0,80/0,40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40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0,85/0,45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50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1,00/0,50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60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1,10/0,55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70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1,30/0,60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80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1,40/0,65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90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1,50/0,70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100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1,65/0,80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110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1,90/0,90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120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2,10/1,00 </w:t>
                  </w:r>
                </w:p>
              </w:tc>
            </w:tr>
            <w:tr w:rsidR="005359B9" w:rsidRPr="005359B9" w:rsidTr="00042B61">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Аварийно-профилактические службы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0,4 </w:t>
                  </w:r>
                </w:p>
              </w:tc>
            </w:tr>
          </w:tbl>
          <w:p w:rsidR="005359B9" w:rsidRPr="005359B9" w:rsidRDefault="005359B9" w:rsidP="005359B9">
            <w:pPr>
              <w:autoSpaceDE w:val="0"/>
              <w:autoSpaceDN w:val="0"/>
              <w:adjustRightInd w:val="0"/>
              <w:spacing w:line="0" w:lineRule="atLeast"/>
              <w:jc w:val="both"/>
              <w:rPr>
                <w:rFonts w:eastAsia="Calibri" w:cs="Calibri"/>
                <w:color w:val="000000"/>
                <w:lang w:eastAsia="en-US"/>
              </w:rPr>
            </w:pP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lastRenderedPageBreak/>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Размеры земельных участков определяются в соответствии с проектами: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 высоте мачты или башни более 120 м, при уклонах рельефа местности более 0,05, а также при пересеченной местности;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11.3.8. Отделения связи, укрупненные доставочные отделения связи должны размещаться в зоне жилой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11.3.12. Земельный участок должен быть благоустроен, озеленен и огражден.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Высота ограждения принимается,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- 1,2 - для хозяйственных дворов междугородных телефонных станций, телеграфных узлов и станций  телефонных станций;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11.3.13. Санитарно-защитные зоны для зданий предприятий связи не предусматриваются кроме зданий, оговоренных в п. 11.3.7.</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11.3.14. Выбор, отвод и использование земель для линий связи осуществляется в соответствии с требованиями СН 461-74.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вне населенных пунктов и в сельском поселении - главным образом вдоль дорог, существующих трасс и границ полей севооборотов;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11.3.17. Полосы земель для кабельных линий связи размещаются вдоль автомобильных дорог при выполнении следующих требований: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соблюдение допустимых расстояний приближения полосы земель связи к границе полосы отвода автомобильных дорог.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11.3.22. В исключительных случаях допускается размещение кабельной линии по обочине автомобильной дороги.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w:t>
      </w:r>
      <w:r w:rsidRPr="005359B9">
        <w:rPr>
          <w:rFonts w:eastAsia="Calibri" w:cs="Calibri"/>
          <w:color w:val="000000"/>
          <w:lang w:eastAsia="en-US"/>
        </w:rPr>
        <w:lastRenderedPageBreak/>
        <w:t xml:space="preserve">одной стороне пути прокладка кабелей связи должна предусматриваться за высоковольтными линиями со стороны поля.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11.3.30. На территории населенных пунктов могут быть использованы стоечные опоры, устанавливаемые на крышах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11.3.31. Размещение воздушных линий связи в пределах придорожных полос возможно при соблюдении требований: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11.3.33. Кабельные переходы через водные преграды, в зависимости от назначения линий и местных условий, могут выполняться: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кабелями, прокладываемыми под водой;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кабелями, прокладываемыми по мостам;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подвесными кабелями на опорах.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Рекомендуется размещение антенн на отдельно стоящих опорах и мачтах.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11.3.36. Уровни электромагнитных излучений не должны превышать ПДУ согласно приложению 1 СанПиН 2.1.8/2.2.4.1383-03 (с последующими изменениями).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11.3.38. Границы санитарно-защитных зон определяются на высоте 2 м от поверхности земли по ПДУ.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11.3.41. Диспетчерские пункты размещаются в зданиях эксплуатационных служб или в обслуживаемых зданиях.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11.3.42. Установки пожаротушения и сигнализации проектируются в соответствии с требованиями НПБ 88-2001*.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86</w:t>
      </w:r>
    </w:p>
    <w:p w:rsidR="005359B9" w:rsidRPr="005359B9" w:rsidRDefault="005359B9" w:rsidP="005359B9">
      <w:pPr>
        <w:autoSpaceDE w:val="0"/>
        <w:autoSpaceDN w:val="0"/>
        <w:adjustRightInd w:val="0"/>
        <w:ind w:firstLine="567"/>
        <w:jc w:val="both"/>
        <w:rPr>
          <w:rFonts w:eastAsia="Calibri" w:cs="Calibri"/>
          <w:color w:val="00000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5"/>
        <w:gridCol w:w="3285"/>
        <w:gridCol w:w="3283"/>
      </w:tblGrid>
      <w:tr w:rsidR="005359B9" w:rsidRPr="005359B9" w:rsidTr="00042B61">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Наименование объектов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Основные параметры зоны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Вид использования </w:t>
            </w:r>
          </w:p>
        </w:tc>
      </w:tr>
      <w:tr w:rsidR="005359B9" w:rsidRPr="005359B9" w:rsidTr="00042B61">
        <w:trPr>
          <w:trHeight w:val="1027"/>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Общие коллекторы для подземных коммуникаций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охранная зона городского коллектора, по 5 м в каждую сторону от края коллектора.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Охранная зона оголовка веншахты коллектора в радиусе 15 м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озеленение, проезды, площадки </w:t>
            </w:r>
          </w:p>
        </w:tc>
      </w:tr>
      <w:tr w:rsidR="005359B9" w:rsidRPr="005359B9" w:rsidTr="00042B61">
        <w:trPr>
          <w:trHeight w:val="49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Радиорелейные линии связи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охранная зона 50 м в обе стороны луча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мертвая зона </w:t>
            </w:r>
          </w:p>
        </w:tc>
      </w:tr>
      <w:tr w:rsidR="005359B9" w:rsidRPr="005359B9" w:rsidTr="00042B61">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Объекты телевидения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охранная зона d = 500 м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озеленение </w:t>
            </w:r>
          </w:p>
        </w:tc>
      </w:tr>
      <w:tr w:rsidR="005359B9" w:rsidRPr="005359B9" w:rsidTr="00042B61">
        <w:trPr>
          <w:trHeight w:val="489"/>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Автоматические телефонные станции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расстояние от АТС до жилых зданий - 30 м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проезды, площадки, озеленение </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11.4. Газоснабжение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наличии централизованного горячего водоснабжения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горячем водоснабжении от газовых водонагревателей - 250;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отсутствии горячего водоснабжения - 125 (в сельской местности - 165).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расчетах допускается принимать следующие показатели удельных максимальных часовых расходов газа, куб. м/час: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застройке с автономными источниками отопления и горячего водоснабжения при норме обеспеченности общей площадью: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- 25 кв. м/чел. - 063 - 0,45;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- 40 кв. м/чел. - 0,88 - 0,62;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застройке с центральным отоплением и горячим водоснабжением - 0,04.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11.4.5. Газораспределительная система должна обеспечивать подачу газа потребителям в необходимом объеме и требуемых параметрах.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качестве топлива индивидуальных котельных для административных и жилых зданий следует использовать природный газ.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Прямой выброс продуктов сгорания через наружные конструкции зданий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w:t>
      </w:r>
      <w:r w:rsidRPr="005359B9">
        <w:rPr>
          <w:rFonts w:eastAsia="Calibri" w:cs="Calibri"/>
          <w:color w:val="000000"/>
          <w:lang w:eastAsia="en-US"/>
        </w:rPr>
        <w:lastRenderedPageBreak/>
        <w:t xml:space="preserve">числе от перемещений грунта), которые могут привести к нарушениям их целостности и герметичности.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районах со сложными геологическими условиями должны учитываться специальные требования СНиП 22-02-2003, СНиП 2.01.09-91.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11.4.11. Выбор, отвод и использование земель для магистральных газопроводов осуществляется в соответствии с требованиями СН 452-73.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11.4.12. Размещение магистральных газопроводов по территории населенных пунктов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11.4.15. Запрещается прокладка газопроводов всех давлений по стенам, над и под помещениями категорий А и Б за исключением зданий ГРП.</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11.4.18. Классификация газопроводов по рабочему давлению транспортируемого газа приведена в таблице 87.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1606"/>
        <w:gridCol w:w="3212"/>
        <w:gridCol w:w="3317"/>
      </w:tblGrid>
      <w:tr w:rsidR="005359B9" w:rsidRPr="005359B9" w:rsidTr="00042B61">
        <w:trPr>
          <w:trHeight w:val="489"/>
        </w:trPr>
        <w:tc>
          <w:tcPr>
            <w:tcW w:w="1687" w:type="pct"/>
            <w:gridSpan w:val="2"/>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Классификация газопроводов по давлению</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Вид транспортируемого газа</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Рабочее давление в газопроводе, МПа</w:t>
            </w:r>
          </w:p>
        </w:tc>
      </w:tr>
      <w:tr w:rsidR="005359B9" w:rsidRPr="005359B9" w:rsidTr="00042B61">
        <w:trPr>
          <w:cantSplit/>
          <w:trHeight w:val="252"/>
        </w:trPr>
        <w:tc>
          <w:tcPr>
            <w:tcW w:w="872"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Высокого</w:t>
            </w:r>
          </w:p>
        </w:tc>
        <w:tc>
          <w:tcPr>
            <w:tcW w:w="815"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 категории </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природный </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0,6 до 1,2 включительно </w:t>
            </w:r>
          </w:p>
        </w:tc>
      </w:tr>
      <w:tr w:rsidR="005359B9" w:rsidRPr="005359B9" w:rsidTr="00042B61">
        <w:trPr>
          <w:cantSplit/>
          <w:trHeight w:val="251"/>
        </w:trPr>
        <w:tc>
          <w:tcPr>
            <w:tcW w:w="872"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815"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СУГ *</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0,6 до 1,2 включительно</w:t>
            </w:r>
          </w:p>
        </w:tc>
      </w:tr>
      <w:tr w:rsidR="005359B9" w:rsidRPr="005359B9" w:rsidTr="00042B61">
        <w:trPr>
          <w:cantSplit/>
          <w:trHeight w:val="489"/>
        </w:trPr>
        <w:tc>
          <w:tcPr>
            <w:tcW w:w="872"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81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Iа категории</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природный</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1,2 на территории ТЭЦ к ГТУ и ПГУ</w:t>
            </w:r>
          </w:p>
        </w:tc>
      </w:tr>
      <w:tr w:rsidR="005359B9" w:rsidRPr="005359B9" w:rsidTr="00042B61">
        <w:trPr>
          <w:cantSplit/>
          <w:trHeight w:val="489"/>
        </w:trPr>
        <w:tc>
          <w:tcPr>
            <w:tcW w:w="872"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81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II категории</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природный и СУГ</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0,3 до 0,6 включительно</w:t>
            </w:r>
          </w:p>
        </w:tc>
      </w:tr>
      <w:tr w:rsidR="005359B9" w:rsidRPr="005359B9" w:rsidTr="00042B61">
        <w:trPr>
          <w:trHeight w:val="489"/>
        </w:trPr>
        <w:tc>
          <w:tcPr>
            <w:tcW w:w="1687" w:type="pct"/>
            <w:gridSpan w:val="2"/>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Среднего </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природный и СУГ </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0,005 до 0,3 включительно </w:t>
            </w:r>
          </w:p>
        </w:tc>
      </w:tr>
      <w:tr w:rsidR="005359B9" w:rsidRPr="005359B9" w:rsidTr="00042B61">
        <w:trPr>
          <w:trHeight w:val="64"/>
        </w:trPr>
        <w:tc>
          <w:tcPr>
            <w:tcW w:w="1687" w:type="pct"/>
            <w:gridSpan w:val="2"/>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Низкого </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природный и СУГ </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0,005 включительно </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*СУГ – сжиженный углеводородный газ.</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lastRenderedPageBreak/>
        <w:t xml:space="preserve">- 10 тыс. т/год - 6;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- 20 тыс. т/год - 7;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- 40 тыс. т/год - 8.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11.4.22. Размеры земельных участков ГНП и промежуточных складов баллонов следует принимать не более 0,6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11.4.23. ГРП следует размещать: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отдельно стоящими;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на покрытиях газифицируемых производственных зданий I и II степеней огнестойкости класса СО с негорючим утеплителем;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вне зданий на открытых огражденных площадках под навесом на территории промышленных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11.4.24. Блочные газорегуляторные пункты (далее - ГРПБ) следует размещать отдельно стоящими.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11.4.26. Расстояния от ограждений ГРС, ГРПБ и ГРП до зданий и сооружений принимаются в зависимости от класса входного газопровода: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 ГРПБ с входным давлением Р = 1,2 МПа, при условии прокладки газопровода по территории  округов и  поселений - 15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 ГРП с входным давлением Р = 0,6 МПа - 10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11.4.28. В стесненных условиях разрешается уменьшение на 30% расстояний от зданий и сооружений до ГРП пропускной способностью до 10000 куб. м/ч.</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875"/>
        <w:gridCol w:w="2290"/>
        <w:gridCol w:w="2178"/>
        <w:gridCol w:w="2125"/>
      </w:tblGrid>
      <w:tr w:rsidR="005359B9" w:rsidRPr="005359B9" w:rsidTr="00042B61">
        <w:tc>
          <w:tcPr>
            <w:tcW w:w="142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169"/>
            </w:tblGrid>
            <w:tr w:rsidR="005359B9" w:rsidRPr="005359B9" w:rsidTr="00042B61">
              <w:trPr>
                <w:trHeight w:val="1027"/>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Давление газа на вводе в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ГРП, ГРПБ, ШРП,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МПа </w:t>
                  </w:r>
                </w:p>
              </w:tc>
            </w:tr>
          </w:tbl>
          <w:p w:rsidR="005359B9" w:rsidRPr="005359B9" w:rsidRDefault="005359B9" w:rsidP="005359B9">
            <w:pPr>
              <w:jc w:val="both"/>
              <w:rPr>
                <w:rFonts w:eastAsia="Calibri" w:cs="Times New Roman"/>
                <w:lang w:eastAsia="en-US"/>
              </w:rPr>
            </w:pPr>
          </w:p>
        </w:tc>
        <w:tc>
          <w:tcPr>
            <w:tcW w:w="8149" w:type="dxa"/>
            <w:gridSpan w:val="4"/>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8252"/>
            </w:tblGrid>
            <w:tr w:rsidR="005359B9" w:rsidRPr="005359B9" w:rsidTr="00042B61">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Расстояния в свету от отдельно стоящих ГРП, ГРПБ и отдельно стоящих ШРП по горизонтали, м, до </w:t>
                  </w:r>
                </w:p>
              </w:tc>
            </w:tr>
          </w:tbl>
          <w:p w:rsidR="005359B9" w:rsidRPr="005359B9" w:rsidRDefault="005359B9" w:rsidP="005359B9">
            <w:pPr>
              <w:jc w:val="both"/>
              <w:rPr>
                <w:rFonts w:eastAsia="Calibri" w:cs="Times New Roman"/>
                <w:lang w:eastAsia="en-US"/>
              </w:rPr>
            </w:pPr>
          </w:p>
        </w:tc>
      </w:tr>
      <w:tr w:rsidR="005359B9" w:rsidRPr="005359B9" w:rsidTr="00042B61">
        <w:tc>
          <w:tcPr>
            <w:tcW w:w="1422" w:type="dxa"/>
          </w:tcPr>
          <w:p w:rsidR="005359B9" w:rsidRPr="005359B9" w:rsidRDefault="005359B9" w:rsidP="005359B9">
            <w:pPr>
              <w:jc w:val="both"/>
              <w:rPr>
                <w:rFonts w:eastAsia="Calibri" w:cs="Times New Roman"/>
                <w:lang w:eastAsia="en-US"/>
              </w:rPr>
            </w:pPr>
          </w:p>
        </w:tc>
        <w:tc>
          <w:tcPr>
            <w:tcW w:w="1638" w:type="dxa"/>
          </w:tcPr>
          <w:p w:rsidR="005359B9" w:rsidRPr="005359B9" w:rsidRDefault="005359B9" w:rsidP="005359B9">
            <w:pPr>
              <w:autoSpaceDE w:val="0"/>
              <w:autoSpaceDN w:val="0"/>
              <w:adjustRightInd w:val="0"/>
              <w:jc w:val="both"/>
              <w:rPr>
                <w:rFonts w:eastAsia="Calibri" w:cs="Calibri"/>
                <w:color w:val="000000"/>
                <w:lang w:eastAsia="en-US"/>
              </w:rPr>
            </w:pPr>
          </w:p>
          <w:tbl>
            <w:tblPr>
              <w:tblW w:w="1692" w:type="dxa"/>
              <w:tblBorders>
                <w:top w:val="nil"/>
                <w:left w:val="nil"/>
                <w:bottom w:val="nil"/>
                <w:right w:val="nil"/>
              </w:tblBorders>
              <w:tblLook w:val="0000" w:firstRow="0" w:lastRow="0" w:firstColumn="0" w:lastColumn="0" w:noHBand="0" w:noVBand="0"/>
            </w:tblPr>
            <w:tblGrid>
              <w:gridCol w:w="1692"/>
            </w:tblGrid>
            <w:tr w:rsidR="005359B9" w:rsidRPr="005359B9" w:rsidTr="00042B61">
              <w:trPr>
                <w:trHeight w:val="1108"/>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зданий и сооружений </w:t>
                  </w:r>
                </w:p>
              </w:tc>
            </w:tr>
          </w:tbl>
          <w:p w:rsidR="005359B9" w:rsidRPr="005359B9" w:rsidRDefault="005359B9" w:rsidP="005359B9">
            <w:pPr>
              <w:jc w:val="both"/>
              <w:rPr>
                <w:rFonts w:eastAsia="Calibri" w:cs="Times New Roman"/>
                <w:lang w:eastAsia="en-US"/>
              </w:rPr>
            </w:pPr>
          </w:p>
        </w:tc>
        <w:tc>
          <w:tcPr>
            <w:tcW w:w="2301"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074"/>
            </w:tblGrid>
            <w:tr w:rsidR="005359B9" w:rsidRPr="005359B9" w:rsidTr="00042B61">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железнодорожных путей (до ближайшего рельса) </w:t>
                  </w:r>
                </w:p>
              </w:tc>
            </w:tr>
          </w:tbl>
          <w:p w:rsidR="005359B9" w:rsidRPr="005359B9" w:rsidRDefault="005359B9" w:rsidP="005359B9">
            <w:pPr>
              <w:jc w:val="both"/>
              <w:rPr>
                <w:rFonts w:eastAsia="Calibri" w:cs="Times New Roman"/>
                <w:lang w:eastAsia="en-US"/>
              </w:rPr>
            </w:pPr>
          </w:p>
        </w:tc>
        <w:tc>
          <w:tcPr>
            <w:tcW w:w="2026" w:type="dxa"/>
          </w:tcPr>
          <w:p w:rsidR="005359B9" w:rsidRPr="005359B9" w:rsidRDefault="005359B9" w:rsidP="005359B9">
            <w:pPr>
              <w:autoSpaceDE w:val="0"/>
              <w:autoSpaceDN w:val="0"/>
              <w:adjustRightInd w:val="0"/>
              <w:jc w:val="both"/>
              <w:rPr>
                <w:rFonts w:eastAsia="Calibri" w:cs="Calibri"/>
                <w:color w:val="000000"/>
                <w:lang w:eastAsia="en-US"/>
              </w:rPr>
            </w:pPr>
          </w:p>
          <w:tbl>
            <w:tblPr>
              <w:tblW w:w="2002" w:type="dxa"/>
              <w:tblBorders>
                <w:top w:val="nil"/>
                <w:left w:val="nil"/>
                <w:bottom w:val="nil"/>
                <w:right w:val="nil"/>
              </w:tblBorders>
              <w:tblLook w:val="0000" w:firstRow="0" w:lastRow="0" w:firstColumn="0" w:lastColumn="0" w:noHBand="0" w:noVBand="0"/>
            </w:tblPr>
            <w:tblGrid>
              <w:gridCol w:w="2002"/>
            </w:tblGrid>
            <w:tr w:rsidR="005359B9" w:rsidRPr="005359B9" w:rsidTr="00042B61">
              <w:trPr>
                <w:trHeight w:val="605"/>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автомобильных дорог (до обочины) </w:t>
                  </w:r>
                </w:p>
              </w:tc>
            </w:tr>
          </w:tbl>
          <w:p w:rsidR="005359B9" w:rsidRPr="005359B9" w:rsidRDefault="005359B9" w:rsidP="005359B9">
            <w:pPr>
              <w:jc w:val="both"/>
              <w:rPr>
                <w:rFonts w:eastAsia="Calibri" w:cs="Times New Roman"/>
                <w:lang w:eastAsia="en-US"/>
              </w:rPr>
            </w:pPr>
          </w:p>
        </w:tc>
        <w:tc>
          <w:tcPr>
            <w:tcW w:w="2184"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909"/>
            </w:tblGrid>
            <w:tr w:rsidR="005359B9" w:rsidRPr="005359B9" w:rsidTr="00042B61">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воздушных линий электропередачи </w:t>
                  </w:r>
                </w:p>
              </w:tc>
            </w:tr>
          </w:tbl>
          <w:p w:rsidR="005359B9" w:rsidRPr="005359B9" w:rsidRDefault="005359B9" w:rsidP="005359B9">
            <w:pPr>
              <w:jc w:val="both"/>
              <w:rPr>
                <w:rFonts w:eastAsia="Calibri" w:cs="Times New Roman"/>
                <w:lang w:eastAsia="en-US"/>
              </w:rPr>
            </w:pPr>
          </w:p>
        </w:tc>
      </w:tr>
      <w:tr w:rsidR="005359B9" w:rsidRPr="005359B9" w:rsidTr="00042B61">
        <w:trPr>
          <w:cantSplit/>
        </w:trPr>
        <w:tc>
          <w:tcPr>
            <w:tcW w:w="142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860"/>
            </w:tblGrid>
            <w:tr w:rsidR="005359B9" w:rsidRPr="005359B9" w:rsidTr="00042B61">
              <w:trPr>
                <w:trHeight w:val="220"/>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0,6 </w:t>
                  </w:r>
                </w:p>
              </w:tc>
            </w:tr>
          </w:tbl>
          <w:p w:rsidR="005359B9" w:rsidRPr="005359B9" w:rsidRDefault="005359B9" w:rsidP="005359B9">
            <w:pPr>
              <w:jc w:val="both"/>
              <w:rPr>
                <w:rFonts w:eastAsia="Calibri" w:cs="Times New Roman"/>
                <w:lang w:eastAsia="en-US"/>
              </w:rPr>
            </w:pPr>
          </w:p>
        </w:tc>
        <w:tc>
          <w:tcPr>
            <w:tcW w:w="1638"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23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20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2184" w:type="dxa"/>
            <w:vMerge w:val="restart"/>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909"/>
            </w:tblGrid>
            <w:tr w:rsidR="005359B9" w:rsidRPr="005359B9" w:rsidTr="00042B61">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не менее 1,5 высоты опоры </w:t>
                  </w:r>
                </w:p>
              </w:tc>
            </w:tr>
          </w:tbl>
          <w:p w:rsidR="005359B9" w:rsidRPr="005359B9" w:rsidRDefault="005359B9" w:rsidP="005359B9">
            <w:pPr>
              <w:jc w:val="both"/>
              <w:rPr>
                <w:rFonts w:eastAsia="Calibri" w:cs="Times New Roman"/>
                <w:lang w:eastAsia="en-US"/>
              </w:rPr>
            </w:pPr>
          </w:p>
        </w:tc>
      </w:tr>
      <w:tr w:rsidR="005359B9" w:rsidRPr="005359B9" w:rsidTr="00042B61">
        <w:trPr>
          <w:cantSplit/>
        </w:trPr>
        <w:tc>
          <w:tcPr>
            <w:tcW w:w="142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169"/>
            </w:tblGrid>
            <w:tr w:rsidR="005359B9" w:rsidRPr="005359B9" w:rsidTr="00042B61">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0,6 до 1,2 </w:t>
                  </w:r>
                </w:p>
              </w:tc>
            </w:tr>
          </w:tbl>
          <w:p w:rsidR="005359B9" w:rsidRPr="005359B9" w:rsidRDefault="005359B9" w:rsidP="005359B9">
            <w:pPr>
              <w:jc w:val="both"/>
              <w:rPr>
                <w:rFonts w:eastAsia="Calibri" w:cs="Times New Roman"/>
                <w:lang w:eastAsia="en-US"/>
              </w:rPr>
            </w:pPr>
          </w:p>
        </w:tc>
        <w:tc>
          <w:tcPr>
            <w:tcW w:w="1638"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23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20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8</w:t>
            </w:r>
          </w:p>
        </w:tc>
        <w:tc>
          <w:tcPr>
            <w:tcW w:w="2184" w:type="dxa"/>
            <w:vMerge/>
          </w:tcPr>
          <w:p w:rsidR="005359B9" w:rsidRPr="005359B9" w:rsidRDefault="005359B9" w:rsidP="005359B9">
            <w:pPr>
              <w:jc w:val="both"/>
              <w:rPr>
                <w:rFonts w:eastAsia="Calibri" w:cs="Times New Roman"/>
                <w:lang w:eastAsia="en-US"/>
              </w:rPr>
            </w:pP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lastRenderedPageBreak/>
        <w:t>Примечания</w:t>
      </w:r>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3. Расстояние от отдельно стоящего ШРП при давлении газа на вводе до 0,3 МПа до зданий и сооружений не нормируется.</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11.4.30. Рекомендуемые минимальные расстояния от наземных магистральных газопроводов, не содержащих сероводород</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89</w:t>
      </w:r>
    </w:p>
    <w:tbl>
      <w:tblPr>
        <w:tblW w:w="5000" w:type="pct"/>
        <w:tblCellMar>
          <w:left w:w="70" w:type="dxa"/>
          <w:right w:w="70" w:type="dxa"/>
        </w:tblCellMar>
        <w:tblLook w:val="0000" w:firstRow="0" w:lastRow="0" w:firstColumn="0" w:lastColumn="0" w:noHBand="0" w:noVBand="0"/>
      </w:tblPr>
      <w:tblGrid>
        <w:gridCol w:w="3346"/>
        <w:gridCol w:w="683"/>
        <w:gridCol w:w="822"/>
        <w:gridCol w:w="823"/>
        <w:gridCol w:w="823"/>
        <w:gridCol w:w="733"/>
        <w:gridCol w:w="868"/>
        <w:gridCol w:w="866"/>
        <w:gridCol w:w="813"/>
      </w:tblGrid>
      <w:tr w:rsidR="005359B9" w:rsidRPr="005359B9" w:rsidTr="00042B61">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Разрывы от трубопроводов 1-го и 2-го классов с диаметром труб в мм, м</w:t>
            </w:r>
          </w:p>
        </w:tc>
      </w:tr>
      <w:tr w:rsidR="005359B9" w:rsidRPr="005359B9" w:rsidTr="00042B61">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62" w:type="pct"/>
            <w:gridSpan w:val="6"/>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 класс</w:t>
            </w:r>
          </w:p>
        </w:tc>
      </w:tr>
      <w:tr w:rsidR="005359B9" w:rsidRPr="005359B9" w:rsidTr="00042B61">
        <w:trPr>
          <w:cantSplit/>
        </w:trPr>
        <w:tc>
          <w:tcPr>
            <w:tcW w:w="1717"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355"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300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300 -600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600 -800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800 -1000</w:t>
            </w:r>
          </w:p>
        </w:tc>
        <w:tc>
          <w:tcPr>
            <w:tcW w:w="38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1000 -1200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более 1200</w:t>
            </w:r>
          </w:p>
        </w:tc>
        <w:tc>
          <w:tcPr>
            <w:tcW w:w="44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свыше 300</w:t>
            </w:r>
          </w:p>
        </w:tc>
      </w:tr>
      <w:tr w:rsidR="005359B9" w:rsidRPr="005359B9" w:rsidTr="00042B61">
        <w:trPr>
          <w:trHeight w:val="1343"/>
        </w:trPr>
        <w:tc>
          <w:tcPr>
            <w:tcW w:w="1717"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38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350</w:t>
            </w:r>
          </w:p>
        </w:tc>
        <w:tc>
          <w:tcPr>
            <w:tcW w:w="44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125</w:t>
            </w:r>
          </w:p>
        </w:tc>
      </w:tr>
      <w:tr w:rsidR="005359B9" w:rsidRPr="005359B9" w:rsidTr="00042B61">
        <w:trPr>
          <w:trHeight w:val="669"/>
        </w:trPr>
        <w:tc>
          <w:tcPr>
            <w:tcW w:w="1717"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125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200</w:t>
            </w:r>
          </w:p>
        </w:tc>
        <w:tc>
          <w:tcPr>
            <w:tcW w:w="38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c>
          <w:tcPr>
            <w:tcW w:w="44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w:t>
            </w:r>
          </w:p>
        </w:tc>
      </w:tr>
      <w:tr w:rsidR="005359B9" w:rsidRPr="005359B9" w:rsidTr="00042B61">
        <w:trPr>
          <w:trHeight w:val="679"/>
        </w:trPr>
        <w:tc>
          <w:tcPr>
            <w:tcW w:w="1717"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38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4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r>
    </w:tbl>
    <w:p w:rsidR="005359B9" w:rsidRPr="005359B9" w:rsidRDefault="005359B9" w:rsidP="005359B9">
      <w:pPr>
        <w:tabs>
          <w:tab w:val="left" w:pos="3420"/>
        </w:tabs>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11.4.31. Рекомендуемые минимальные разрывы от трубопроводов для сжиженных углеводородных газов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90</w:t>
      </w:r>
    </w:p>
    <w:tbl>
      <w:tblPr>
        <w:tblW w:w="5000" w:type="pct"/>
        <w:tblCellMar>
          <w:left w:w="70" w:type="dxa"/>
          <w:right w:w="70" w:type="dxa"/>
        </w:tblCellMar>
        <w:tblLook w:val="0000" w:firstRow="0" w:lastRow="0" w:firstColumn="0" w:lastColumn="0" w:noHBand="0" w:noVBand="0"/>
      </w:tblPr>
      <w:tblGrid>
        <w:gridCol w:w="3502"/>
        <w:gridCol w:w="1251"/>
        <w:gridCol w:w="1807"/>
        <w:gridCol w:w="1807"/>
        <w:gridCol w:w="1410"/>
      </w:tblGrid>
      <w:tr w:rsidR="005359B9" w:rsidRPr="005359B9" w:rsidTr="00042B61">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ind w:right="-250"/>
              <w:jc w:val="both"/>
              <w:rPr>
                <w:rFonts w:eastAsia="Arial" w:cs="Times New Roman"/>
                <w:lang w:eastAsia="ar-SA"/>
              </w:rPr>
            </w:pPr>
            <w:r w:rsidRPr="005359B9">
              <w:rPr>
                <w:rFonts w:eastAsia="Arial" w:cs="Times New Roman"/>
                <w:lang w:eastAsia="ar-SA"/>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Расстояние от трубопроводов при диаметре труб в мм, м</w:t>
            </w:r>
          </w:p>
        </w:tc>
      </w:tr>
      <w:tr w:rsidR="005359B9" w:rsidRPr="005359B9" w:rsidTr="00042B61">
        <w:trPr>
          <w:cantSplit/>
        </w:trPr>
        <w:tc>
          <w:tcPr>
            <w:tcW w:w="1791"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64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150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150 - 300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500 - 1000</w:t>
            </w:r>
          </w:p>
        </w:tc>
      </w:tr>
      <w:tr w:rsidR="005359B9" w:rsidRPr="005359B9" w:rsidTr="00042B61">
        <w:trPr>
          <w:trHeight w:val="360"/>
        </w:trPr>
        <w:tc>
          <w:tcPr>
            <w:tcW w:w="1791"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1000</w:t>
            </w:r>
          </w:p>
        </w:tc>
      </w:tr>
      <w:tr w:rsidR="005359B9" w:rsidRPr="005359B9" w:rsidTr="00042B61">
        <w:trPr>
          <w:trHeight w:val="436"/>
        </w:trPr>
        <w:tc>
          <w:tcPr>
            <w:tcW w:w="1791"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175</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800</w:t>
            </w:r>
          </w:p>
        </w:tc>
      </w:tr>
    </w:tbl>
    <w:p w:rsidR="005359B9" w:rsidRPr="005359B9" w:rsidRDefault="005359B9" w:rsidP="005359B9">
      <w:pPr>
        <w:suppressAutoHyphens/>
        <w:ind w:firstLine="567"/>
        <w:jc w:val="both"/>
        <w:rPr>
          <w:rFonts w:eastAsia="Times New Roman" w:cs="Times New Roman"/>
          <w:bCs/>
          <w:sz w:val="20"/>
          <w:lang w:eastAsia="ar-SA"/>
        </w:rPr>
      </w:pPr>
      <w:r w:rsidRPr="005359B9">
        <w:rPr>
          <w:rFonts w:eastAsia="Times New Roman" w:cs="Times New Roman"/>
          <w:bCs/>
          <w:sz w:val="20"/>
          <w:u w:val="single"/>
          <w:lang w:eastAsia="ar-SA"/>
        </w:rPr>
        <w:t>Примечания</w:t>
      </w:r>
      <w:r w:rsidRPr="005359B9">
        <w:rPr>
          <w:rFonts w:eastAsia="Times New Roman" w:cs="Times New Roman"/>
          <w:bCs/>
          <w:sz w:val="20"/>
          <w:lang w:eastAsia="ar-SA"/>
        </w:rPr>
        <w:t>:</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r w:rsidRPr="005359B9">
        <w:rPr>
          <w:rFonts w:eastAsia="Arial" w:cs="Times New Roman"/>
          <w:sz w:val="20"/>
          <w:lang w:eastAsia="ar-SA"/>
        </w:rPr>
        <w:lastRenderedPageBreak/>
        <w:t xml:space="preserve">1.Минимальные расстояния при наземной прокладке увеличиваются в 2 раза для </w:t>
      </w:r>
      <w:r w:rsidRPr="005359B9">
        <w:rPr>
          <w:rFonts w:eastAsia="Arial" w:cs="Times New Roman"/>
          <w:sz w:val="20"/>
          <w:lang w:val="en-US" w:eastAsia="ar-SA"/>
        </w:rPr>
        <w:t>I</w:t>
      </w:r>
      <w:r w:rsidRPr="005359B9">
        <w:rPr>
          <w:rFonts w:eastAsia="Arial" w:cs="Times New Roman"/>
          <w:sz w:val="20"/>
          <w:lang w:eastAsia="ar-SA"/>
        </w:rPr>
        <w:t xml:space="preserve"> класса и в 1,5 раза для </w:t>
      </w:r>
      <w:r w:rsidRPr="005359B9">
        <w:rPr>
          <w:rFonts w:eastAsia="Arial" w:cs="Times New Roman"/>
          <w:sz w:val="20"/>
          <w:lang w:val="en-US" w:eastAsia="ar-SA"/>
        </w:rPr>
        <w:t>II</w:t>
      </w:r>
      <w:r w:rsidRPr="005359B9">
        <w:rPr>
          <w:rFonts w:eastAsia="Arial" w:cs="Times New Roman"/>
          <w:sz w:val="20"/>
          <w:lang w:eastAsia="ar-SA"/>
        </w:rPr>
        <w:t xml:space="preserve"> класса;</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r w:rsidRPr="005359B9">
        <w:rPr>
          <w:rFonts w:eastAsia="Arial" w:cs="Times New Roman"/>
          <w:sz w:val="20"/>
          <w:lang w:eastAsia="ar-SA"/>
        </w:rPr>
        <w:t>2.При диаметре надземных газопроводов свыше 1000 м рекомендуется разрыв не менее 700 м;</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r w:rsidRPr="005359B9">
        <w:rPr>
          <w:rFonts w:eastAsia="Arial" w:cs="Times New Roman"/>
          <w:sz w:val="20"/>
          <w:lang w:eastAsia="ar-SA"/>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r w:rsidRPr="005359B9">
        <w:rPr>
          <w:rFonts w:eastAsia="Arial" w:cs="Times New Roman"/>
          <w:sz w:val="20"/>
          <w:lang w:eastAsia="ar-SA"/>
        </w:rPr>
        <w:t>4.Запрещается прохождение газопровода через жилую застройку.</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11.4.32. Рекомендуемые минимальные разрывы от компрессорных станций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91</w:t>
      </w:r>
    </w:p>
    <w:tbl>
      <w:tblPr>
        <w:tblW w:w="5000" w:type="pct"/>
        <w:tblCellMar>
          <w:left w:w="70" w:type="dxa"/>
          <w:right w:w="70" w:type="dxa"/>
        </w:tblCellMar>
        <w:tblLook w:val="0000" w:firstRow="0" w:lastRow="0" w:firstColumn="0" w:lastColumn="0" w:noHBand="0" w:noVBand="0"/>
      </w:tblPr>
      <w:tblGrid>
        <w:gridCol w:w="3500"/>
        <w:gridCol w:w="583"/>
        <w:gridCol w:w="583"/>
        <w:gridCol w:w="583"/>
        <w:gridCol w:w="729"/>
        <w:gridCol w:w="729"/>
        <w:gridCol w:w="878"/>
        <w:gridCol w:w="1023"/>
        <w:gridCol w:w="1169"/>
      </w:tblGrid>
      <w:tr w:rsidR="005359B9" w:rsidRPr="005359B9" w:rsidTr="00042B61">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Разрывы от станций для трубопроводов 1-го и 2-го классов </w:t>
            </w:r>
          </w:p>
          <w:p w:rsidR="005359B9" w:rsidRPr="005359B9" w:rsidRDefault="005359B9" w:rsidP="005359B9">
            <w:pPr>
              <w:suppressAutoHyphens/>
              <w:autoSpaceDE w:val="0"/>
              <w:jc w:val="both"/>
              <w:rPr>
                <w:rFonts w:eastAsia="Arial" w:cs="Times New Roman"/>
                <w:lang w:eastAsia="ar-SA"/>
              </w:rPr>
            </w:pPr>
            <w:r w:rsidRPr="005359B9">
              <w:rPr>
                <w:rFonts w:eastAsia="Arial" w:cs="Times New Roman"/>
                <w:lang w:eastAsia="ar-SA"/>
              </w:rPr>
              <w:t>с диаметром труб в мм, м</w:t>
            </w:r>
          </w:p>
        </w:tc>
      </w:tr>
      <w:tr w:rsidR="005359B9" w:rsidRPr="005359B9" w:rsidTr="00042B61">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089" w:type="pct"/>
            <w:gridSpan w:val="6"/>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 класс</w:t>
            </w:r>
          </w:p>
        </w:tc>
      </w:tr>
      <w:tr w:rsidR="005359B9" w:rsidRPr="005359B9" w:rsidTr="00042B61">
        <w:trPr>
          <w:cantSplit/>
        </w:trPr>
        <w:tc>
          <w:tcPr>
            <w:tcW w:w="1790"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300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300 -600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600 -800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800 -1000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1000 -1200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более 1200</w:t>
            </w:r>
          </w:p>
        </w:tc>
        <w:tc>
          <w:tcPr>
            <w:tcW w:w="52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свыше 300</w:t>
            </w:r>
          </w:p>
        </w:tc>
      </w:tr>
      <w:tr w:rsidR="005359B9" w:rsidRPr="005359B9" w:rsidTr="00042B61">
        <w:trPr>
          <w:trHeight w:val="360"/>
        </w:trPr>
        <w:tc>
          <w:tcPr>
            <w:tcW w:w="1790"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700</w:t>
            </w:r>
          </w:p>
        </w:tc>
        <w:tc>
          <w:tcPr>
            <w:tcW w:w="52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r>
      <w:tr w:rsidR="005359B9" w:rsidRPr="005359B9" w:rsidTr="00042B61">
        <w:trPr>
          <w:trHeight w:val="387"/>
        </w:trPr>
        <w:tc>
          <w:tcPr>
            <w:tcW w:w="1790"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350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400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450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52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r>
      <w:tr w:rsidR="005359B9" w:rsidRPr="005359B9" w:rsidTr="00042B61">
        <w:trPr>
          <w:trHeight w:val="360"/>
        </w:trPr>
        <w:tc>
          <w:tcPr>
            <w:tcW w:w="1790"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350</w:t>
            </w:r>
          </w:p>
        </w:tc>
        <w:tc>
          <w:tcPr>
            <w:tcW w:w="52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r>
    </w:tbl>
    <w:p w:rsidR="005359B9" w:rsidRPr="005359B9" w:rsidRDefault="005359B9" w:rsidP="005359B9">
      <w:pPr>
        <w:suppressAutoHyphens/>
        <w:ind w:firstLine="567"/>
        <w:jc w:val="both"/>
        <w:rPr>
          <w:rFonts w:eastAsia="Times New Roman" w:cs="Times New Roman"/>
          <w:bCs/>
          <w:lang w:eastAsia="ar-SA"/>
        </w:rPr>
      </w:pPr>
      <w:r w:rsidRPr="005359B9">
        <w:rPr>
          <w:rFonts w:eastAsia="Times New Roman" w:cs="Times New Roman"/>
          <w:bCs/>
          <w:sz w:val="20"/>
          <w:u w:val="single"/>
          <w:lang w:eastAsia="ar-SA"/>
        </w:rPr>
        <w:t xml:space="preserve">Примечание: </w:t>
      </w:r>
      <w:r w:rsidRPr="005359B9">
        <w:rPr>
          <w:rFonts w:eastAsia="Times New Roman" w:cs="Times New Roman"/>
          <w:bCs/>
          <w:sz w:val="20"/>
          <w:lang w:eastAsia="ar-SA"/>
        </w:rPr>
        <w:t>Разрывы устанавливаются от здания компрессорного цеха</w:t>
      </w:r>
      <w:r w:rsidRPr="005359B9">
        <w:rPr>
          <w:rFonts w:eastAsia="Times New Roman" w:cs="Times New Roman"/>
          <w:bCs/>
          <w:lang w:eastAsia="ar-SA"/>
        </w:rPr>
        <w:t>.</w:t>
      </w:r>
    </w:p>
    <w:p w:rsidR="005359B9" w:rsidRPr="005359B9" w:rsidRDefault="005359B9" w:rsidP="005359B9">
      <w:pPr>
        <w:tabs>
          <w:tab w:val="left" w:pos="3420"/>
        </w:tabs>
        <w:ind w:left="720" w:firstLine="567"/>
        <w:contextualSpacing/>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11.4.33. Рекомендуемые минимальные разрывы от газопроводов низкого давления </w:t>
      </w:r>
    </w:p>
    <w:p w:rsidR="005359B9" w:rsidRPr="005359B9" w:rsidRDefault="005359B9" w:rsidP="005359B9">
      <w:pPr>
        <w:suppressAutoHyphens/>
        <w:ind w:left="720" w:firstLine="567"/>
        <w:jc w:val="both"/>
        <w:rPr>
          <w:rFonts w:eastAsia="Times New Roman" w:cs="Times New Roman"/>
          <w:lang w:eastAsia="ar-SA"/>
        </w:rPr>
      </w:pPr>
      <w:r w:rsidRPr="005359B9">
        <w:rPr>
          <w:rFonts w:eastAsia="Times New Roman" w:cs="Times New Roman"/>
          <w:lang w:eastAsia="ar-SA"/>
        </w:rPr>
        <w:t>Таблица 92</w:t>
      </w:r>
    </w:p>
    <w:tbl>
      <w:tblPr>
        <w:tblW w:w="5000" w:type="pct"/>
        <w:tblCellMar>
          <w:left w:w="70" w:type="dxa"/>
          <w:right w:w="70" w:type="dxa"/>
        </w:tblCellMar>
        <w:tblLook w:val="0000" w:firstRow="0" w:lastRow="0" w:firstColumn="0" w:lastColumn="0" w:noHBand="0" w:noVBand="0"/>
      </w:tblPr>
      <w:tblGrid>
        <w:gridCol w:w="6860"/>
        <w:gridCol w:w="2917"/>
      </w:tblGrid>
      <w:tr w:rsidR="005359B9" w:rsidRPr="005359B9" w:rsidTr="00042B61">
        <w:trPr>
          <w:trHeight w:val="240"/>
        </w:trPr>
        <w:tc>
          <w:tcPr>
            <w:tcW w:w="350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Расстояние от газопроводов, м</w:t>
            </w:r>
          </w:p>
        </w:tc>
      </w:tr>
      <w:tr w:rsidR="005359B9" w:rsidRPr="005359B9" w:rsidTr="00042B61">
        <w:trPr>
          <w:trHeight w:val="240"/>
        </w:trPr>
        <w:tc>
          <w:tcPr>
            <w:tcW w:w="3508"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w:t>
            </w:r>
          </w:p>
        </w:tc>
      </w:tr>
      <w:tr w:rsidR="005359B9" w:rsidRPr="005359B9" w:rsidTr="00042B61">
        <w:trPr>
          <w:trHeight w:val="240"/>
        </w:trPr>
        <w:tc>
          <w:tcPr>
            <w:tcW w:w="3508"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20</w:t>
            </w:r>
          </w:p>
        </w:tc>
      </w:tr>
      <w:tr w:rsidR="005359B9" w:rsidRPr="005359B9" w:rsidTr="00042B61">
        <w:trPr>
          <w:trHeight w:val="480"/>
        </w:trPr>
        <w:tc>
          <w:tcPr>
            <w:tcW w:w="3508"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w:t>
            </w: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 xml:space="preserve">Примечание: </w:t>
      </w:r>
      <w:r w:rsidRPr="005359B9">
        <w:rPr>
          <w:rFonts w:eastAsia="Times New Roman" w:cs="Times New Roman"/>
          <w:sz w:val="20"/>
          <w:lang w:eastAsia="ar-SA"/>
        </w:rPr>
        <w:t>* - При этом должны быть учтены требования организации 1, 2 и 3 поясов зон санитарной охраны источников водоснабжения.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11.5. Теплоснабжение.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11.5.1.</w:t>
      </w:r>
      <w:r w:rsidRPr="005359B9">
        <w:rPr>
          <w:rFonts w:eastAsia="Calibri" w:cs="Calibri"/>
          <w:b/>
          <w:color w:val="000000"/>
          <w:lang w:eastAsia="en-US"/>
        </w:rPr>
        <w:t xml:space="preserve"> </w:t>
      </w:r>
      <w:r w:rsidRPr="005359B9">
        <w:rPr>
          <w:rFonts w:eastAsia="Calibri" w:cs="Calibri"/>
          <w:color w:val="000000"/>
          <w:lang w:eastAsia="en-US"/>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11.5.2.</w:t>
      </w:r>
      <w:r w:rsidRPr="005359B9">
        <w:rPr>
          <w:rFonts w:eastAsia="Calibri" w:cs="Calibri"/>
          <w:b/>
          <w:color w:val="000000"/>
          <w:lang w:eastAsia="en-US"/>
        </w:rPr>
        <w:t xml:space="preserve"> </w:t>
      </w:r>
      <w:r w:rsidRPr="005359B9">
        <w:rPr>
          <w:rFonts w:eastAsia="Calibri" w:cs="Calibri"/>
          <w:color w:val="000000"/>
          <w:lang w:eastAsia="en-US"/>
        </w:rPr>
        <w:t xml:space="preserve">При разработке схем теплоснабжения расчетные тепловые нагрузки определяются для: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11.5.3.</w:t>
      </w:r>
      <w:r w:rsidRPr="005359B9">
        <w:rPr>
          <w:rFonts w:eastAsia="Calibri" w:cs="Calibri"/>
          <w:b/>
          <w:color w:val="000000"/>
          <w:lang w:eastAsia="en-US"/>
        </w:rPr>
        <w:t xml:space="preserve"> </w:t>
      </w:r>
      <w:r w:rsidRPr="005359B9">
        <w:rPr>
          <w:rFonts w:eastAsia="Calibri" w:cs="Calibri"/>
          <w:color w:val="000000"/>
          <w:lang w:eastAsia="en-US"/>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11.5.4.</w:t>
      </w:r>
      <w:r w:rsidRPr="005359B9">
        <w:rPr>
          <w:rFonts w:eastAsia="Calibri" w:cs="Times New Roman"/>
          <w:b/>
          <w:lang w:eastAsia="en-US"/>
        </w:rPr>
        <w:t xml:space="preserve"> </w:t>
      </w:r>
      <w:r w:rsidRPr="005359B9">
        <w:rPr>
          <w:rFonts w:eastAsia="Calibri" w:cs="Times New Roman"/>
          <w:lang w:eastAsia="en-US"/>
        </w:rPr>
        <w:t>Расчет часовых расходов тепла рекомендуется производить по укрупненным показателям расхода тепла, приведенным в таблице 93.</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5359B9" w:rsidRPr="005359B9" w:rsidTr="00042B61">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Укрупненный показатель расхода тепла на 1 м</w:t>
            </w:r>
            <w:r w:rsidRPr="005359B9">
              <w:rPr>
                <w:rFonts w:eastAsia="Calibri" w:cs="Times New Roman"/>
                <w:vertAlign w:val="superscript"/>
                <w:lang w:eastAsia="en-US"/>
              </w:rPr>
              <w:t>2</w:t>
            </w:r>
            <w:r w:rsidRPr="005359B9">
              <w:rPr>
                <w:rFonts w:eastAsia="Calibri" w:cs="Times New Roman"/>
                <w:lang w:eastAsia="en-US"/>
              </w:rPr>
              <w:t xml:space="preserve"> общей площади</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Удельный расход тепла на расчетный показатель</w:t>
            </w:r>
          </w:p>
          <w:p w:rsidR="005359B9" w:rsidRPr="005359B9" w:rsidRDefault="005359B9" w:rsidP="005359B9">
            <w:pPr>
              <w:jc w:val="both"/>
              <w:rPr>
                <w:rFonts w:eastAsia="Calibri" w:cs="Times New Roman"/>
                <w:lang w:eastAsia="en-US"/>
              </w:rPr>
            </w:pPr>
            <w:r w:rsidRPr="005359B9">
              <w:rPr>
                <w:rFonts w:eastAsia="Calibri" w:cs="Times New Roman"/>
                <w:lang w:eastAsia="en-US"/>
              </w:rPr>
              <w:t>ккал/час/м</w:t>
            </w:r>
            <w:r w:rsidRPr="005359B9">
              <w:rPr>
                <w:rFonts w:eastAsia="Calibri" w:cs="Times New Roman"/>
                <w:vertAlign w:val="superscript"/>
                <w:lang w:eastAsia="en-US"/>
              </w:rPr>
              <w:t>2</w:t>
            </w:r>
            <w:r w:rsidRPr="005359B9">
              <w:rPr>
                <w:rFonts w:eastAsia="Calibri" w:cs="Times New Roman"/>
                <w:lang w:eastAsia="en-US"/>
              </w:rPr>
              <w:t xml:space="preserve"> (Вт/м)</w:t>
            </w:r>
          </w:p>
        </w:tc>
      </w:tr>
      <w:tr w:rsidR="005359B9" w:rsidRPr="005359B9" w:rsidTr="00042B61">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Максимальный часовой расход тепла на отопление жилых зданий</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85,00 (98,00)</w:t>
            </w:r>
          </w:p>
        </w:tc>
      </w:tr>
      <w:tr w:rsidR="005359B9" w:rsidRPr="005359B9" w:rsidTr="00042B61">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Максимальный часовой расход тепла на отопление общественных зданий</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40,70 (47,30)</w:t>
            </w:r>
          </w:p>
        </w:tc>
      </w:tr>
      <w:tr w:rsidR="005359B9" w:rsidRPr="005359B9" w:rsidTr="00042B61">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Максимальный часовой расход тепла на вентиляцию жилых зданий</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54,86 (63,79)</w:t>
            </w:r>
          </w:p>
        </w:tc>
      </w:tr>
      <w:tr w:rsidR="005359B9" w:rsidRPr="005359B9" w:rsidTr="00042B61">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14,00 (16,27)</w:t>
            </w:r>
          </w:p>
        </w:tc>
      </w:tr>
      <w:tr w:rsidR="005359B9" w:rsidRPr="005359B9" w:rsidTr="00042B61">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Комплексный показатель расхода тепла в жилищно-коммунальном секторе</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194,60 (225,33)</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11.5.5.</w:t>
      </w:r>
      <w:r w:rsidRPr="005359B9">
        <w:rPr>
          <w:rFonts w:eastAsia="Calibri" w:cs="Calibri"/>
          <w:b/>
          <w:color w:val="000000"/>
          <w:lang w:eastAsia="en-US"/>
        </w:rPr>
        <w:t xml:space="preserve"> </w:t>
      </w:r>
      <w:r w:rsidRPr="005359B9">
        <w:rPr>
          <w:rFonts w:eastAsia="Calibri" w:cs="Calibri"/>
          <w:color w:val="000000"/>
          <w:lang w:eastAsia="en-US"/>
        </w:rPr>
        <w:t xml:space="preserve">Теплоснабжение жилой и общественной застройки на территориях и сельского поселения следует предусматривать: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централизованное - от котельных, крупных и малых тепловых электростанций (ТЭЦ, ТЭС);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децентрализованное - от автономных, крышных котельных, квартирных теплогенераторов.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11.5.6.</w:t>
      </w:r>
      <w:r w:rsidRPr="005359B9">
        <w:rPr>
          <w:rFonts w:eastAsia="Calibri" w:cs="Calibri"/>
          <w:b/>
          <w:color w:val="000000"/>
          <w:lang w:eastAsia="en-US"/>
        </w:rPr>
        <w:t xml:space="preserve"> </w:t>
      </w:r>
      <w:r w:rsidRPr="005359B9">
        <w:rPr>
          <w:rFonts w:eastAsia="Calibri" w:cs="Calibri"/>
          <w:color w:val="000000"/>
          <w:lang w:eastAsia="en-US"/>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11.5.7.</w:t>
      </w:r>
      <w:r w:rsidRPr="005359B9">
        <w:rPr>
          <w:rFonts w:eastAsia="Calibri" w:cs="Calibri"/>
          <w:b/>
          <w:color w:val="000000"/>
          <w:lang w:eastAsia="en-US"/>
        </w:rPr>
        <w:t xml:space="preserve"> </w:t>
      </w:r>
      <w:r w:rsidRPr="005359B9">
        <w:rPr>
          <w:rFonts w:eastAsia="Calibri" w:cs="Calibri"/>
          <w:color w:val="000000"/>
          <w:lang w:eastAsia="en-US"/>
        </w:rPr>
        <w:t xml:space="preserve">При отсутствии схемы теплоснабжения на территориях одно-, двухэтажной жилой застройки с плотностью населения 40 чел./га и выше и в сельском поселении системы централизованного теплоснабжения допускается предусматривать от котельных на группу жилых и общественных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11.5.8.</w:t>
      </w:r>
      <w:r w:rsidRPr="005359B9">
        <w:rPr>
          <w:rFonts w:eastAsia="Calibri" w:cs="Calibri"/>
          <w:b/>
          <w:color w:val="000000"/>
          <w:lang w:eastAsia="en-US"/>
        </w:rPr>
        <w:t xml:space="preserve"> </w:t>
      </w:r>
      <w:r w:rsidRPr="005359B9">
        <w:rPr>
          <w:rFonts w:eastAsia="Calibri" w:cs="Calibri"/>
          <w:color w:val="000000"/>
          <w:lang w:eastAsia="en-US"/>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Принятая к разработке в проекте схема теплоснабжения должна обеспечивать: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нормативный уровень теплоэнергосбережения;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нормативный уровень надежности согласно требованиям СНиП 41-02-2003;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требования экологической безопасности;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безопасность эксплуатации.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11.5.9.</w:t>
      </w:r>
      <w:r w:rsidRPr="005359B9">
        <w:rPr>
          <w:rFonts w:eastAsia="Calibri" w:cs="Calibri"/>
          <w:b/>
          <w:color w:val="000000"/>
          <w:lang w:eastAsia="en-US"/>
        </w:rPr>
        <w:t xml:space="preserve"> </w:t>
      </w:r>
      <w:r w:rsidRPr="005359B9">
        <w:rPr>
          <w:rFonts w:eastAsia="Calibri" w:cs="Calibri"/>
          <w:color w:val="000000"/>
          <w:lang w:eastAsia="en-US"/>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11.5.10.</w:t>
      </w:r>
      <w:r w:rsidRPr="005359B9">
        <w:rPr>
          <w:rFonts w:eastAsia="Calibri" w:cs="Calibri"/>
          <w:b/>
          <w:color w:val="000000"/>
          <w:lang w:eastAsia="en-US"/>
        </w:rPr>
        <w:t xml:space="preserve"> </w:t>
      </w:r>
      <w:r w:rsidRPr="005359B9">
        <w:rPr>
          <w:rFonts w:eastAsia="Calibri" w:cs="Calibri"/>
          <w:color w:val="000000"/>
          <w:lang w:eastAsia="en-US"/>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11.5.11.</w:t>
      </w:r>
      <w:r w:rsidRPr="005359B9">
        <w:rPr>
          <w:rFonts w:eastAsia="Calibri" w:cs="Times New Roman"/>
          <w:b/>
          <w:lang w:eastAsia="en-US"/>
        </w:rPr>
        <w:t xml:space="preserve"> </w:t>
      </w:r>
      <w:r w:rsidRPr="005359B9">
        <w:rPr>
          <w:rFonts w:eastAsia="Calibri" w:cs="Times New Roman"/>
          <w:lang w:eastAsia="en-US"/>
        </w:rPr>
        <w:t>Для жилой застройки и нежилых зон следует применять раздельные тепловые сети, идущие непосредственно от источника теплоснабжения.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11.5.12.</w:t>
      </w:r>
      <w:r w:rsidRPr="005359B9">
        <w:rPr>
          <w:rFonts w:eastAsia="Calibri" w:cs="Calibri"/>
          <w:b/>
          <w:color w:val="000000"/>
          <w:lang w:eastAsia="en-US"/>
        </w:rPr>
        <w:t xml:space="preserve"> </w:t>
      </w:r>
      <w:r w:rsidRPr="005359B9">
        <w:rPr>
          <w:rFonts w:eastAsia="Calibri" w:cs="Calibri"/>
          <w:color w:val="000000"/>
          <w:lang w:eastAsia="en-US"/>
        </w:rPr>
        <w:t xml:space="preserve">Размеры санитарно-защитных зон от источников теплоснабжения устанавливаются: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тепловых электростанций (ТЭС) эквивалентной электрической мощностью 600 мВт и выше:</w:t>
      </w:r>
    </w:p>
    <w:p w:rsidR="005359B9" w:rsidRPr="005359B9" w:rsidRDefault="005359B9" w:rsidP="005359B9">
      <w:pPr>
        <w:autoSpaceDE w:val="0"/>
        <w:autoSpaceDN w:val="0"/>
        <w:adjustRightInd w:val="0"/>
        <w:ind w:firstLine="993"/>
        <w:jc w:val="both"/>
        <w:rPr>
          <w:rFonts w:eastAsia="Calibri" w:cs="Calibri"/>
          <w:color w:val="000000"/>
          <w:lang w:eastAsia="en-US"/>
        </w:rPr>
      </w:pPr>
      <w:r w:rsidRPr="005359B9">
        <w:rPr>
          <w:rFonts w:eastAsia="Calibri" w:cs="Calibri"/>
          <w:color w:val="000000"/>
          <w:lang w:eastAsia="en-US"/>
        </w:rPr>
        <w:t xml:space="preserve">- работающих на угольном и мазутном топливе - 1000 м; </w:t>
      </w:r>
    </w:p>
    <w:p w:rsidR="005359B9" w:rsidRPr="005359B9" w:rsidRDefault="005359B9" w:rsidP="005359B9">
      <w:pPr>
        <w:autoSpaceDE w:val="0"/>
        <w:autoSpaceDN w:val="0"/>
        <w:adjustRightInd w:val="0"/>
        <w:ind w:firstLine="993"/>
        <w:jc w:val="both"/>
        <w:rPr>
          <w:rFonts w:eastAsia="Calibri" w:cs="Calibri"/>
          <w:color w:val="000000"/>
          <w:lang w:eastAsia="en-US"/>
        </w:rPr>
      </w:pPr>
      <w:r w:rsidRPr="005359B9">
        <w:rPr>
          <w:rFonts w:eastAsia="Calibri" w:cs="Calibri"/>
          <w:color w:val="000000"/>
          <w:lang w:eastAsia="en-US"/>
        </w:rPr>
        <w:t xml:space="preserve">- работающих на газовом и газо-мазутном топливе - 500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 ТЭЦ и районных котельных тепловой мощностью 200 Гкал и выше: </w:t>
      </w:r>
    </w:p>
    <w:p w:rsidR="005359B9" w:rsidRPr="005359B9" w:rsidRDefault="005359B9" w:rsidP="005359B9">
      <w:pPr>
        <w:autoSpaceDE w:val="0"/>
        <w:autoSpaceDN w:val="0"/>
        <w:adjustRightInd w:val="0"/>
        <w:ind w:firstLine="993"/>
        <w:jc w:val="both"/>
        <w:rPr>
          <w:rFonts w:eastAsia="Calibri" w:cs="Calibri"/>
          <w:color w:val="000000"/>
          <w:lang w:eastAsia="en-US"/>
        </w:rPr>
      </w:pPr>
      <w:r w:rsidRPr="005359B9">
        <w:rPr>
          <w:rFonts w:eastAsia="Calibri" w:cs="Calibri"/>
          <w:color w:val="000000"/>
          <w:lang w:eastAsia="en-US"/>
        </w:rPr>
        <w:t xml:space="preserve">- работающих на угольном и мазутном топливе - 500 м; </w:t>
      </w:r>
    </w:p>
    <w:p w:rsidR="005359B9" w:rsidRPr="005359B9" w:rsidRDefault="005359B9" w:rsidP="005359B9">
      <w:pPr>
        <w:autoSpaceDE w:val="0"/>
        <w:autoSpaceDN w:val="0"/>
        <w:adjustRightInd w:val="0"/>
        <w:ind w:firstLine="993"/>
        <w:jc w:val="both"/>
        <w:rPr>
          <w:rFonts w:eastAsia="Calibri" w:cs="Calibri"/>
          <w:color w:val="000000"/>
          <w:lang w:eastAsia="en-US"/>
        </w:rPr>
      </w:pPr>
      <w:r w:rsidRPr="005359B9">
        <w:rPr>
          <w:rFonts w:eastAsia="Calibri" w:cs="Calibri"/>
          <w:color w:val="000000"/>
          <w:lang w:eastAsia="en-US"/>
        </w:rPr>
        <w:lastRenderedPageBreak/>
        <w:t xml:space="preserve">- работающих на газовом и газо-мазутном топливе - 300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золоотвалов тепловых электростанций – не менее 300 м с осуществлением древесно-кустарниковых посадок по периметру золоотвала.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11.5.13.</w:t>
      </w:r>
      <w:r w:rsidRPr="005359B9">
        <w:rPr>
          <w:rFonts w:eastAsia="Calibri" w:cs="Times New Roman"/>
          <w:b/>
          <w:lang w:eastAsia="en-US"/>
        </w:rPr>
        <w:t xml:space="preserve"> </w:t>
      </w:r>
      <w:r w:rsidRPr="005359B9">
        <w:rPr>
          <w:rFonts w:eastAsia="Calibri" w:cs="Times New Roman"/>
          <w:lang w:eastAsia="en-US"/>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11.5.14.</w:t>
      </w:r>
      <w:r w:rsidRPr="005359B9">
        <w:rPr>
          <w:rFonts w:eastAsia="Calibri" w:cs="Calibri"/>
          <w:b/>
          <w:color w:val="000000"/>
          <w:lang w:eastAsia="en-US"/>
        </w:rPr>
        <w:t xml:space="preserve"> </w:t>
      </w:r>
      <w:r w:rsidRPr="005359B9">
        <w:rPr>
          <w:rFonts w:eastAsia="Calibri" w:cs="Calibri"/>
          <w:color w:val="000000"/>
          <w:lang w:eastAsia="en-US"/>
        </w:rPr>
        <w:t xml:space="preserve">Отдельно стоящие котельные используются для обслуживания группы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Индивидуальные и крышные котельные используются для обслуживания одного здания или сооружения.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Индивидуальные котельные могут быть отдельно стоящими, встроенными и пристроенными.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11.5.15.</w:t>
      </w:r>
      <w:r w:rsidRPr="005359B9">
        <w:rPr>
          <w:rFonts w:eastAsia="Calibri" w:cs="Times New Roman"/>
          <w:b/>
          <w:lang w:eastAsia="en-US"/>
        </w:rPr>
        <w:t xml:space="preserve"> </w:t>
      </w:r>
      <w:r w:rsidRPr="005359B9">
        <w:rPr>
          <w:rFonts w:eastAsia="Calibri" w:cs="Times New Roman"/>
          <w:lang w:eastAsia="en-US"/>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11.5.16. Не допускается размещение: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котельных, встроенных в многоквартирные жилые здания;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11.5.18. Размеры земельных участков для отдельно стоящих котельных, размещаемых в районах жилой застройки, следует принимать по таблице 84.</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3"/>
        <w:gridCol w:w="2509"/>
        <w:gridCol w:w="2361"/>
      </w:tblGrid>
      <w:tr w:rsidR="005359B9" w:rsidRPr="005359B9" w:rsidTr="00042B61">
        <w:trPr>
          <w:cantSplit/>
          <w:trHeight w:val="863"/>
        </w:trPr>
        <w:tc>
          <w:tcPr>
            <w:tcW w:w="2529"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Теплопроизводительность котельных, Гкал/ч (МВт) </w:t>
            </w:r>
          </w:p>
        </w:tc>
        <w:tc>
          <w:tcPr>
            <w:tcW w:w="247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Размеры земельных участков, га, котельных, работающих </w:t>
            </w:r>
          </w:p>
        </w:tc>
      </w:tr>
      <w:tr w:rsidR="005359B9" w:rsidRPr="005359B9" w:rsidTr="00042B61">
        <w:trPr>
          <w:cantSplit/>
          <w:trHeight w:val="489"/>
        </w:trPr>
        <w:tc>
          <w:tcPr>
            <w:tcW w:w="2529"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на твердом топливе</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на газомазутном топливе</w:t>
            </w:r>
          </w:p>
        </w:tc>
      </w:tr>
      <w:tr w:rsidR="005359B9" w:rsidRPr="005359B9" w:rsidTr="00042B61">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5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w:t>
            </w:r>
          </w:p>
        </w:tc>
      </w:tr>
      <w:tr w:rsidR="005359B9" w:rsidRPr="005359B9" w:rsidTr="00042B61">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5 до 10 (от 6 до 12)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r w:rsidR="005359B9" w:rsidRPr="005359B9" w:rsidTr="00042B61">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10 до 50 (от 12 до 58)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r>
      <w:tr w:rsidR="005359B9" w:rsidRPr="005359B9" w:rsidTr="00042B61">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50 до 100 (от 58 до 116)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r>
      <w:tr w:rsidR="005359B9" w:rsidRPr="005359B9" w:rsidTr="00042B61">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100 до 200 (от 116 до 233)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3,7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r>
      <w:tr w:rsidR="005359B9" w:rsidRPr="005359B9" w:rsidTr="00042B61">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200 до 400 (от 233 до 466)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4,3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r>
    </w:tbl>
    <w:p w:rsidR="005359B9" w:rsidRPr="005359B9" w:rsidRDefault="005359B9" w:rsidP="005359B9">
      <w:pPr>
        <w:autoSpaceDE w:val="0"/>
        <w:autoSpaceDN w:val="0"/>
        <w:adjustRightInd w:val="0"/>
        <w:ind w:firstLine="567"/>
        <w:jc w:val="both"/>
        <w:rPr>
          <w:rFonts w:eastAsia="Calibri" w:cs="Calibri"/>
          <w:color w:val="000000"/>
          <w:u w:val="single"/>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Примечания</w:t>
      </w:r>
      <w:r w:rsidRPr="005359B9">
        <w:rPr>
          <w:rFonts w:eastAsia="Calibri" w:cs="Calibri"/>
          <w:color w:val="000000"/>
          <w:sz w:val="20"/>
          <w:lang w:eastAsia="en-US"/>
        </w:rPr>
        <w:t xml:space="preserve">: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11.5.20. Размещение тепловых сетей производится в соответствии с требованиями раздела 14.10.</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11.6. Водоснабжение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 Расчет систем водоснабжения сельского поселения,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 При проектировании систем водоснабжения сельского поселения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11.6.6. Расход воды на производственные нужды, а также наружное пожаротушение определяются в соответствии с требованиями СНиП 2.04.02-84*.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11.6.8. Для ориентировочного учета прочих потребителей в расчет удельного показателя вводится позиция "неучтенные расходы".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Централизованная система водоснабжения населенных пунктов должна обеспечивать: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хозяйственно-питьевое водопотребление в жилых и общественных зданиях, нужды коммунально-бытовых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хозяйственно-питьевое водопотребление на предприятиях;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тушение пожаров;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хозяйственно-питьевое водоснабжение в случае отключения водозаборных сооружений;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собственные нужды станций водоподготовки, промывку водопроводных и канализационных сетей и др.</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11.6.13. В сельском поселении следует: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11.6.16. Водозаборные сооружения следует проектировать с учетом перспективного развития водопотребления.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11.6.20. Выбор, отвод и использование земель для магистральных водоводов осуществляется в соответствии с требованиями СН 456-73.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0,8 – 1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0,8 до 12 - 2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12 до 32 - 3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32 до 80 - 4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80 до 125 - 6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125 до 250 - 12 га;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lastRenderedPageBreak/>
        <w:t xml:space="preserve">- свыше 250 до 400 - 18 га;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свыше 400 до 800 - 24 га.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11.6.23. Водопроводные сооружения должны иметь ограждения.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11.6.25. Примыкание к ограждению строений, кроме проходных и административно-бытовых зданий,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11.6.32. Сооружения для забора поверхностных вод следует проектировать в соответствии с требованиями СНиП 2.04.02-84*, они должны: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обеспечивать забор из водоисточника расчетного расхода воды и подачу его потребителю;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защищать систему водоснабжения от биологических обрастаний и от попадания в нее наносов, сора, планктона, шугольда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водоемах рыбохозяйственного значения удовлетворять требованиям органов охраны рыбных запасов.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 пределами прибойных зон при наинизших уровнях воды;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укрытых от волнения;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 пределами сосредоточенных течений, выходящих из прибойных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w:t>
      </w:r>
      <w:r w:rsidRPr="005359B9">
        <w:rPr>
          <w:rFonts w:eastAsia="Calibri" w:cs="Calibri"/>
          <w:color w:val="000000"/>
          <w:lang w:eastAsia="en-US"/>
        </w:rPr>
        <w:lastRenderedPageBreak/>
        <w:t xml:space="preserve">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11.6.37. Коммуникации станций водоподготовки следует рассчитывать на возможность пропуска расхода воды на 20 - 30% больше расчетного.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359B9" w:rsidRPr="005359B9" w:rsidRDefault="005359B9" w:rsidP="005359B9">
      <w:pPr>
        <w:suppressAutoHyphens/>
        <w:spacing w:after="120"/>
        <w:ind w:firstLine="567"/>
        <w:jc w:val="both"/>
        <w:rPr>
          <w:rFonts w:eastAsia="Times New Roman" w:cs="Times New Roman"/>
          <w:lang w:eastAsia="ar-SA"/>
        </w:rPr>
      </w:pPr>
      <w:r w:rsidRPr="005359B9">
        <w:rPr>
          <w:rFonts w:eastAsia="Times New Roman" w:cs="Times New Roman"/>
          <w:lang w:eastAsia="ar-SA"/>
        </w:rPr>
        <w:t>11.6.40. Место расположения водозаборных сооружений нецентрализованного водоснабжения:</w:t>
      </w:r>
    </w:p>
    <w:p w:rsidR="005359B9" w:rsidRPr="005359B9" w:rsidRDefault="005359B9" w:rsidP="005359B9">
      <w:pPr>
        <w:suppressAutoHyphens/>
        <w:spacing w:after="120"/>
        <w:ind w:firstLine="567"/>
        <w:jc w:val="both"/>
        <w:rPr>
          <w:rFonts w:eastAsia="Times New Roman" w:cs="Times New Roman"/>
          <w:lang w:eastAsia="ar-SA"/>
        </w:rPr>
      </w:pPr>
      <w:r w:rsidRPr="005359B9">
        <w:rPr>
          <w:rFonts w:eastAsia="Times New Roman" w:cs="Times New Roman"/>
          <w:lang w:eastAsia="ar-SA"/>
        </w:rPr>
        <w:t>Таблица 95</w:t>
      </w:r>
    </w:p>
    <w:tbl>
      <w:tblPr>
        <w:tblW w:w="0" w:type="auto"/>
        <w:tblInd w:w="-5" w:type="dxa"/>
        <w:tblLayout w:type="fixed"/>
        <w:tblLook w:val="0000" w:firstRow="0" w:lastRow="0" w:firstColumn="0" w:lastColumn="0" w:noHBand="0" w:noVBand="0"/>
      </w:tblPr>
      <w:tblGrid>
        <w:gridCol w:w="5925"/>
        <w:gridCol w:w="1418"/>
        <w:gridCol w:w="2912"/>
      </w:tblGrid>
      <w:tr w:rsidR="005359B9" w:rsidRPr="005359B9" w:rsidTr="00042B61">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418"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до водозаборных сооружений (не менее)</w:t>
            </w:r>
          </w:p>
        </w:tc>
      </w:tr>
      <w:tr w:rsidR="005359B9" w:rsidRPr="005359B9" w:rsidTr="00042B61">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r>
      <w:tr w:rsidR="005359B9" w:rsidRPr="005359B9" w:rsidTr="00042B61">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r>
    </w:tbl>
    <w:p w:rsidR="005359B9" w:rsidRPr="005359B9" w:rsidRDefault="005359B9" w:rsidP="005359B9">
      <w:pPr>
        <w:suppressAutoHyphens/>
        <w:ind w:firstLine="708"/>
        <w:jc w:val="both"/>
        <w:rPr>
          <w:rFonts w:eastAsia="Times New Roman" w:cs="Times New Roman"/>
          <w:bCs/>
          <w:sz w:val="20"/>
          <w:lang w:eastAsia="ar-SA"/>
        </w:rPr>
      </w:pPr>
      <w:r w:rsidRPr="005359B9">
        <w:rPr>
          <w:rFonts w:eastAsia="Times New Roman" w:cs="Times New Roman"/>
          <w:bCs/>
          <w:sz w:val="20"/>
          <w:lang w:eastAsia="ar-SA"/>
        </w:rPr>
        <w:t>Примечания:</w:t>
      </w:r>
    </w:p>
    <w:p w:rsidR="005359B9" w:rsidRPr="005359B9" w:rsidRDefault="005359B9" w:rsidP="005359B9">
      <w:pPr>
        <w:suppressAutoHyphens/>
        <w:spacing w:after="120"/>
        <w:ind w:firstLine="708"/>
        <w:jc w:val="both"/>
        <w:rPr>
          <w:rFonts w:eastAsia="Times New Roman" w:cs="Times New Roman"/>
          <w:sz w:val="20"/>
          <w:lang w:eastAsia="ar-SA"/>
        </w:rPr>
      </w:pPr>
      <w:r w:rsidRPr="005359B9">
        <w:rPr>
          <w:rFonts w:eastAsia="Times New Roman" w:cs="Times New Roman"/>
          <w:sz w:val="20"/>
          <w:lang w:eastAsia="ar-SA"/>
        </w:rPr>
        <w:t>1.  водозаборные сооружения следует размещать выше по потоку поверхностных и грунтовых вод;</w:t>
      </w:r>
    </w:p>
    <w:p w:rsidR="005359B9" w:rsidRPr="005359B9" w:rsidRDefault="005359B9" w:rsidP="005359B9">
      <w:pPr>
        <w:suppressAutoHyphens/>
        <w:spacing w:after="120"/>
        <w:ind w:firstLine="708"/>
        <w:jc w:val="both"/>
        <w:rPr>
          <w:rFonts w:eastAsia="Times New Roman" w:cs="Times New Roman"/>
          <w:sz w:val="20"/>
          <w:lang w:eastAsia="ar-SA"/>
        </w:rPr>
      </w:pPr>
      <w:r w:rsidRPr="005359B9">
        <w:rPr>
          <w:rFonts w:eastAsia="Times New Roman" w:cs="Times New Roman"/>
          <w:sz w:val="20"/>
          <w:lang w:eastAsia="ar-SA"/>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359B9" w:rsidRPr="005359B9" w:rsidRDefault="005359B9" w:rsidP="005359B9">
      <w:pPr>
        <w:suppressAutoHyphens/>
        <w:spacing w:after="120"/>
        <w:ind w:firstLine="708"/>
        <w:jc w:val="both"/>
        <w:rPr>
          <w:rFonts w:eastAsia="Times New Roman" w:cs="Times New Roman"/>
          <w:sz w:val="20"/>
          <w:lang w:eastAsia="ar-SA"/>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11.7. Канализация.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 При проектировании систем канализации сельского поселения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11.7.3. Проекты канализации сельских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w:t>
      </w:r>
      <w:r w:rsidRPr="005359B9">
        <w:rPr>
          <w:rFonts w:eastAsia="Calibri" w:cs="Calibri"/>
          <w:color w:val="000000"/>
          <w:lang w:eastAsia="en-US"/>
        </w:rPr>
        <w:lastRenderedPageBreak/>
        <w:t xml:space="preserve">возможность использования очищенных сточных, дождевых вод для производственного водоснабжения и орошения.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11.7.6. Удельное водоотведение в неканализованных районах следует принимать в объеме 25 л/сут. на одного жителя.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11.7.15. Децентрализованные схемы канализации допускается предусматривать: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отсутствии опасности загрязнения используемых для водоснабжения водоносных горизонтов;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при необходимости канализования групп или отдельных зданий.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11.7.16. Канализование промышленных предприятий следует предусматривать, как правило, по полной раздельной системе.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w:t>
      </w:r>
      <w:r w:rsidRPr="005359B9">
        <w:rPr>
          <w:rFonts w:eastAsia="Calibri" w:cs="Calibri"/>
          <w:color w:val="000000"/>
          <w:lang w:eastAsia="en-US"/>
        </w:rPr>
        <w:lastRenderedPageBreak/>
        <w:t xml:space="preserve">объекты или в систему канализации населенного пункта или другого водопользователя следует отводить самостоятельным потоком.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11.7.18. Наименьшие уклоны трубопроводов для всех систем канализации следует принимать: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- 0,008 - для труб диаметром 150 мм;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- 0,007 - для труб диаметром 200 мм.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зависимости от местных условий при соответствующем обосновании для отдельных участков сети допускается принимать уклоны: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- 0,007 - для труб диаметром 150 мм;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- 0,005 - для труб диаметром 200 мм.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Уклон присоединения от дождеприемников следует принимать 0,02.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пересечении оврагов допускается предусматривать дюкеры в одну линию.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11.7.21. Прием сточных вод от неканализованных районов следует осуществлять через сливные станции.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11.7.28. Размеры земельных участков для очистных сооружений канализации следует принимать не более указанных в таблице 96.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1850"/>
        <w:gridCol w:w="1705"/>
        <w:gridCol w:w="3287"/>
      </w:tblGrid>
      <w:tr w:rsidR="005359B9" w:rsidRPr="005359B9" w:rsidTr="00042B61">
        <w:trPr>
          <w:cantSplit/>
          <w:trHeight w:val="1000"/>
        </w:trPr>
        <w:tc>
          <w:tcPr>
            <w:tcW w:w="1528"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Производительность очистных сооружений канализации, тыс. куб. м/сут. </w:t>
            </w:r>
          </w:p>
        </w:tc>
        <w:tc>
          <w:tcPr>
            <w:tcW w:w="3472"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Размеры земельных участков, га </w:t>
            </w:r>
          </w:p>
        </w:tc>
      </w:tr>
      <w:tr w:rsidR="005359B9" w:rsidRPr="005359B9" w:rsidTr="00042B61">
        <w:trPr>
          <w:cantSplit/>
          <w:trHeight w:val="758"/>
        </w:trPr>
        <w:tc>
          <w:tcPr>
            <w:tcW w:w="1528" w:type="pct"/>
            <w:vMerge/>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p>
        </w:tc>
        <w:tc>
          <w:tcPr>
            <w:tcW w:w="939"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очистных сооружений</w:t>
            </w:r>
          </w:p>
        </w:tc>
        <w:tc>
          <w:tcPr>
            <w:tcW w:w="865"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иловых площадок </w:t>
            </w:r>
          </w:p>
        </w:tc>
        <w:tc>
          <w:tcPr>
            <w:tcW w:w="1668"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биологических прудов глубокой очистки сточных вод </w:t>
            </w:r>
          </w:p>
        </w:tc>
      </w:tr>
      <w:tr w:rsidR="005359B9" w:rsidRPr="005359B9" w:rsidTr="00042B6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0,5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0,2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r w:rsidR="005359B9" w:rsidRPr="005359B9" w:rsidTr="00042B6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r>
      <w:tr w:rsidR="005359B9" w:rsidRPr="005359B9" w:rsidTr="00042B6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r>
      <w:tr w:rsidR="005359B9" w:rsidRPr="005359B9" w:rsidTr="00042B6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12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r>
      <w:tr w:rsidR="005359B9" w:rsidRPr="005359B9" w:rsidTr="00042B6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14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r>
      <w:tr w:rsidR="005359B9" w:rsidRPr="005359B9" w:rsidTr="00042B6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Примечание: </w:t>
      </w:r>
    </w:p>
    <w:p w:rsidR="005359B9" w:rsidRPr="005359B9" w:rsidRDefault="005359B9" w:rsidP="005359B9">
      <w:pPr>
        <w:ind w:firstLine="567"/>
        <w:jc w:val="both"/>
        <w:rPr>
          <w:rFonts w:eastAsia="Calibri" w:cs="Times New Roman"/>
          <w:lang w:eastAsia="en-US"/>
        </w:rPr>
      </w:pPr>
      <w:r w:rsidRPr="005359B9">
        <w:rPr>
          <w:rFonts w:eastAsia="Calibri" w:cs="Times New Roman"/>
          <w:sz w:val="20"/>
          <w:lang w:eastAsia="en-US"/>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5359B9">
        <w:rPr>
          <w:rFonts w:eastAsia="Calibri" w:cs="Times New Roman"/>
          <w:lang w:eastAsia="en-US"/>
        </w:rPr>
        <w:t>.</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1866"/>
        <w:gridCol w:w="1866"/>
        <w:gridCol w:w="1939"/>
        <w:gridCol w:w="1819"/>
      </w:tblGrid>
      <w:tr w:rsidR="005359B9" w:rsidRPr="005359B9" w:rsidTr="00042B61">
        <w:trPr>
          <w:cantSplit/>
          <w:trHeight w:val="489"/>
        </w:trPr>
        <w:tc>
          <w:tcPr>
            <w:tcW w:w="1199"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Сооружения для очистки сточных вод </w:t>
            </w:r>
          </w:p>
        </w:tc>
        <w:tc>
          <w:tcPr>
            <w:tcW w:w="3801"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Расстояние (м) при расчетной производительности очистных сооружений (тыс. куб. м/сут.) </w:t>
            </w:r>
          </w:p>
        </w:tc>
      </w:tr>
      <w:tr w:rsidR="005359B9" w:rsidRPr="005359B9" w:rsidTr="00042B61">
        <w:trPr>
          <w:cantSplit/>
          <w:trHeight w:val="489"/>
        </w:trPr>
        <w:tc>
          <w:tcPr>
            <w:tcW w:w="1199" w:type="pct"/>
            <w:vMerge/>
          </w:tcPr>
          <w:p w:rsidR="005359B9" w:rsidRPr="005359B9" w:rsidRDefault="005359B9" w:rsidP="005359B9">
            <w:pPr>
              <w:tabs>
                <w:tab w:val="left" w:pos="1140"/>
              </w:tabs>
              <w:autoSpaceDE w:val="0"/>
              <w:autoSpaceDN w:val="0"/>
              <w:adjustRightInd w:val="0"/>
              <w:jc w:val="both"/>
              <w:rPr>
                <w:rFonts w:eastAsia="Calibri" w:cs="Calibri"/>
                <w:color w:val="000000"/>
                <w:lang w:eastAsia="en-US"/>
              </w:rPr>
            </w:pP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0,2 </w:t>
            </w:r>
            <w:r w:rsidRPr="005359B9">
              <w:rPr>
                <w:rFonts w:eastAsia="Calibri" w:cs="Calibri"/>
                <w:color w:val="000000"/>
                <w:lang w:eastAsia="en-US"/>
              </w:rPr>
              <w:tab/>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более 0,2 до 5,0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более 5,0 до 50,0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более 50,0 до 280 </w:t>
            </w:r>
          </w:p>
        </w:tc>
      </w:tr>
      <w:tr w:rsidR="005359B9" w:rsidRPr="005359B9" w:rsidTr="00042B61">
        <w:trPr>
          <w:trHeight w:val="1024"/>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Насосные станции и аварийно-регулирующие резервуары, локальные очистные сооружения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r>
      <w:tr w:rsidR="005359B9" w:rsidRPr="005359B9" w:rsidTr="00042B61">
        <w:trPr>
          <w:trHeight w:val="1564"/>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042B61">
        <w:trPr>
          <w:trHeight w:val="1562"/>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400 </w:t>
            </w:r>
          </w:p>
        </w:tc>
      </w:tr>
      <w:tr w:rsidR="005359B9" w:rsidRPr="005359B9" w:rsidTr="00042B61">
        <w:trPr>
          <w:trHeight w:val="220"/>
        </w:trPr>
        <w:tc>
          <w:tcPr>
            <w:tcW w:w="5000"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Поля: </w:t>
            </w:r>
          </w:p>
        </w:tc>
      </w:tr>
      <w:tr w:rsidR="005359B9" w:rsidRPr="005359B9" w:rsidTr="00042B61">
        <w:trPr>
          <w:trHeight w:val="220"/>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фильтрации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1000 </w:t>
            </w:r>
          </w:p>
        </w:tc>
      </w:tr>
      <w:tr w:rsidR="005359B9" w:rsidRPr="005359B9" w:rsidTr="00042B61">
        <w:trPr>
          <w:trHeight w:val="220"/>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орошения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1000 </w:t>
            </w:r>
          </w:p>
        </w:tc>
      </w:tr>
      <w:tr w:rsidR="005359B9" w:rsidRPr="005359B9" w:rsidTr="00042B61">
        <w:trPr>
          <w:trHeight w:val="220"/>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Биологические пруды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 xml:space="preserve">Примечания: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lastRenderedPageBreak/>
        <w:t>4. Для полей подземной фильтрации пропускной способностью до 15м3/сутки СЗЗ следует принимать размером 50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6. СЗЗ от очистных сооружений поверхностного стока открытого типа до жилой территории следует принимать 100 м, закрытого типа – 50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11.7.31. Кроме того, устанавливаются санитарно-защитные зоны:</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сливных станций – 300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шламонакопителей – в зависимости от состава и свойств шлама по согласованию с органами санитарно-эпидемиологического надзора;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снеготаялок и снегосплавных пунктов до жилой территории не менее 100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5"/>
        <w:gridCol w:w="3428"/>
      </w:tblGrid>
      <w:tr w:rsidR="005359B9" w:rsidRPr="005359B9" w:rsidTr="00042B61">
        <w:tc>
          <w:tcPr>
            <w:tcW w:w="691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Наименование услуг</w:t>
            </w:r>
          </w:p>
        </w:tc>
        <w:tc>
          <w:tcPr>
            <w:tcW w:w="36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Показатель</w:t>
            </w:r>
          </w:p>
        </w:tc>
      </w:tr>
      <w:tr w:rsidR="005359B9" w:rsidRPr="005359B9" w:rsidTr="00042B61">
        <w:tc>
          <w:tcPr>
            <w:tcW w:w="691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Теплоснабжение (отопление)                    Гкал/месс на 1 м2</w:t>
            </w:r>
          </w:p>
          <w:p w:rsidR="005359B9" w:rsidRPr="005359B9" w:rsidRDefault="005359B9" w:rsidP="005359B9">
            <w:pPr>
              <w:jc w:val="both"/>
              <w:rPr>
                <w:rFonts w:eastAsia="Calibri" w:cs="Times New Roman"/>
                <w:lang w:eastAsia="en-US"/>
              </w:rPr>
            </w:pPr>
            <w:r w:rsidRPr="005359B9">
              <w:rPr>
                <w:rFonts w:eastAsia="Calibri" w:cs="Times New Roman"/>
                <w:lang w:eastAsia="en-US"/>
              </w:rPr>
              <w:t>общ. пл. жилья</w:t>
            </w:r>
          </w:p>
        </w:tc>
        <w:tc>
          <w:tcPr>
            <w:tcW w:w="36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0,03</w:t>
            </w:r>
          </w:p>
        </w:tc>
      </w:tr>
      <w:tr w:rsidR="005359B9" w:rsidRPr="005359B9" w:rsidTr="00042B61">
        <w:tc>
          <w:tcPr>
            <w:tcW w:w="691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Холодное водоснабжение                                           л/сут на</w:t>
            </w:r>
          </w:p>
          <w:p w:rsidR="005359B9" w:rsidRPr="005359B9" w:rsidRDefault="005359B9" w:rsidP="005359B9">
            <w:pPr>
              <w:jc w:val="both"/>
              <w:rPr>
                <w:rFonts w:eastAsia="Calibri" w:cs="Times New Roman"/>
                <w:lang w:eastAsia="en-US"/>
              </w:rPr>
            </w:pPr>
            <w:r w:rsidRPr="005359B9">
              <w:rPr>
                <w:rFonts w:eastAsia="Calibri" w:cs="Times New Roman"/>
                <w:lang w:eastAsia="en-US"/>
              </w:rPr>
              <w:t>1 человека</w:t>
            </w:r>
          </w:p>
        </w:tc>
        <w:tc>
          <w:tcPr>
            <w:tcW w:w="36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150</w:t>
            </w:r>
          </w:p>
        </w:tc>
      </w:tr>
      <w:tr w:rsidR="005359B9" w:rsidRPr="005359B9" w:rsidTr="00042B61">
        <w:tc>
          <w:tcPr>
            <w:tcW w:w="691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Водоотведение                                                             % от</w:t>
            </w:r>
          </w:p>
          <w:p w:rsidR="005359B9" w:rsidRPr="005359B9" w:rsidRDefault="005359B9" w:rsidP="005359B9">
            <w:pPr>
              <w:jc w:val="both"/>
              <w:rPr>
                <w:rFonts w:eastAsia="Calibri" w:cs="Times New Roman"/>
                <w:lang w:eastAsia="en-US"/>
              </w:rPr>
            </w:pPr>
            <w:r w:rsidRPr="005359B9">
              <w:rPr>
                <w:rFonts w:eastAsia="Calibri" w:cs="Times New Roman"/>
                <w:lang w:eastAsia="en-US"/>
              </w:rPr>
              <w:t>потребления</w:t>
            </w:r>
          </w:p>
        </w:tc>
        <w:tc>
          <w:tcPr>
            <w:tcW w:w="36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11.8. Дождевая канализация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w:t>
      </w:r>
      <w:r w:rsidRPr="005359B9">
        <w:rPr>
          <w:rFonts w:eastAsia="Calibri" w:cs="Calibri"/>
          <w:color w:val="000000"/>
          <w:lang w:eastAsia="en-US"/>
        </w:rPr>
        <w:lastRenderedPageBreak/>
        <w:t xml:space="preserve">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11.8.2. Выпуски в водные объекты следует размещать в местах с повышенной турбулентностью потока (сужениях, протоках, порогах и пр.).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11.8.3. В водоемы, предназначенные для купания, возможен сброс поверхностных сточных вод при условии их глубокой очистки.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11.9. Санитарная очистка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w:t>
      </w:r>
      <w:r w:rsidRPr="005359B9">
        <w:rPr>
          <w:rFonts w:eastAsia="Calibri" w:cs="Calibri"/>
          <w:color w:val="000000"/>
          <w:lang w:eastAsia="en-US"/>
        </w:rPr>
        <w:lastRenderedPageBreak/>
        <w:t xml:space="preserve">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11.9.7. Нормы накопления бытовых отходов принимаются в соответствии с таблицей 99.</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283"/>
      </w:tblGrid>
      <w:tr w:rsidR="005359B9" w:rsidRPr="005359B9" w:rsidTr="00042B61">
        <w:trPr>
          <w:cantSplit/>
          <w:trHeight w:val="597"/>
        </w:trPr>
        <w:tc>
          <w:tcPr>
            <w:tcW w:w="1667"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Бытовые отходы </w:t>
            </w:r>
          </w:p>
        </w:tc>
        <w:tc>
          <w:tcPr>
            <w:tcW w:w="3333"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Количество бытовых отходов на 1 человека в год </w:t>
            </w:r>
          </w:p>
        </w:tc>
      </w:tr>
      <w:tr w:rsidR="005359B9" w:rsidRPr="005359B9" w:rsidTr="00042B61">
        <w:trPr>
          <w:cantSplit/>
          <w:trHeight w:val="220"/>
        </w:trPr>
        <w:tc>
          <w:tcPr>
            <w:tcW w:w="1667"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кг</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л </w:t>
            </w:r>
          </w:p>
        </w:tc>
      </w:tr>
      <w:tr w:rsidR="005359B9" w:rsidRPr="005359B9" w:rsidTr="00042B61">
        <w:trPr>
          <w:trHeight w:val="220"/>
        </w:trPr>
        <w:tc>
          <w:tcPr>
            <w:tcW w:w="5000"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Твердые бытовые отходы: </w:t>
            </w:r>
          </w:p>
        </w:tc>
      </w:tr>
      <w:tr w:rsidR="005359B9" w:rsidRPr="005359B9" w:rsidTr="00042B61">
        <w:trPr>
          <w:trHeight w:val="49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жилых зданий, оборудованных водопроводом, канализацией, центральным отоплением и газом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190 - 225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900 - 1000 </w:t>
            </w:r>
          </w:p>
        </w:tc>
      </w:tr>
      <w:tr w:rsidR="005359B9" w:rsidRPr="005359B9" w:rsidTr="00042B61">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прочих жилых зданий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300 - 450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1100 - 1500 </w:t>
            </w:r>
          </w:p>
        </w:tc>
      </w:tr>
      <w:tr w:rsidR="005359B9" w:rsidRPr="005359B9" w:rsidTr="00042B61">
        <w:trPr>
          <w:trHeight w:val="489"/>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Общее количество по городскому округу, поселению с учетом общественных зданий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280 - 300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1400 - 1500 </w:t>
            </w:r>
          </w:p>
        </w:tc>
      </w:tr>
      <w:tr w:rsidR="005359B9" w:rsidRPr="005359B9" w:rsidTr="00042B61">
        <w:trPr>
          <w:trHeight w:val="489"/>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Жидкие бытовые отходы из выгребов (при отсутствии канализации)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2000 - 3500 </w:t>
            </w:r>
          </w:p>
        </w:tc>
      </w:tr>
      <w:tr w:rsidR="005359B9" w:rsidRPr="005359B9" w:rsidTr="00042B61">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Смет с 1 кв. м твердых покрытий улиц, площадей и парков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5 - 15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8 - 20 </w:t>
            </w:r>
          </w:p>
        </w:tc>
      </w:tr>
    </w:tbl>
    <w:p w:rsidR="005359B9" w:rsidRPr="005359B9" w:rsidRDefault="005359B9" w:rsidP="005359B9">
      <w:pPr>
        <w:autoSpaceDE w:val="0"/>
        <w:autoSpaceDN w:val="0"/>
        <w:adjustRightInd w:val="0"/>
        <w:ind w:firstLine="708"/>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Большие значения норм накопления отходов следует принимать для крупнейших, крупных и больших  округов и поселений.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11.9.8. Для сбора жидких отходов от не 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11.9.12. Мусоросборники, дворовые туалеты и помойные ямы должны быть расположены на расстоянии не менее 4 м от границ участка домовладения.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3283"/>
        <w:gridCol w:w="3287"/>
      </w:tblGrid>
      <w:tr w:rsidR="005359B9" w:rsidRPr="005359B9" w:rsidTr="00042B61">
        <w:trPr>
          <w:trHeight w:val="758"/>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Предприятия и сооружения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Размеры земельных участков на 1000 т твердых бытовых отходов в год, га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Размеры санитарно-защитных зон, м </w:t>
            </w:r>
          </w:p>
        </w:tc>
      </w:tr>
      <w:tr w:rsidR="005359B9" w:rsidRPr="005359B9" w:rsidTr="00042B61">
        <w:trPr>
          <w:trHeight w:val="489"/>
        </w:trPr>
        <w:tc>
          <w:tcPr>
            <w:tcW w:w="5000"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Мусоросжигательные и мусороперерабатывающие объекты мощностью (тыс. т в год): </w:t>
            </w:r>
          </w:p>
        </w:tc>
      </w:tr>
      <w:tr w:rsidR="005359B9" w:rsidRPr="005359B9" w:rsidTr="00042B61">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40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0,05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042B61">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40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0,05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1000 </w:t>
            </w:r>
          </w:p>
        </w:tc>
      </w:tr>
      <w:tr w:rsidR="005359B9" w:rsidRPr="005359B9" w:rsidTr="00042B61">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Полигоны &lt;*&gt;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0,02 - 0,05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042B61">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Участки компостирования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0,5 - 1,0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042B61">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Поля ассенизации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2 - 4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1000 </w:t>
            </w:r>
          </w:p>
        </w:tc>
      </w:tr>
      <w:tr w:rsidR="005359B9" w:rsidRPr="005359B9" w:rsidTr="00042B61">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Сливные станции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0,2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042B61">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Мусороперегрузочные станции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0,04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w:t>
            </w:r>
          </w:p>
        </w:tc>
      </w:tr>
      <w:tr w:rsidR="005359B9" w:rsidRPr="005359B9" w:rsidTr="00042B61">
        <w:trPr>
          <w:trHeight w:val="489"/>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Поля складирования и захоронения обезвреженных осадков (по сухому веществу)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11.9.18. На территории рынков: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хозяйственные площадки для мусоросборников следует проектировать на расстоянии не менее 30 м от мест торговли;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11.9.19. На территории парков: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при определении числа контейнеров для хозяйственных площадок следует исходить из среднего накопления отходов за 3 дня;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11.9.22. На территории пляжей: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359B9" w:rsidRPr="005359B9" w:rsidRDefault="005359B9" w:rsidP="005359B9">
      <w:pPr>
        <w:suppressAutoHyphens/>
        <w:spacing w:after="120"/>
        <w:ind w:firstLine="567"/>
        <w:jc w:val="both"/>
        <w:rPr>
          <w:rFonts w:eastAsia="Times New Roman" w:cs="Times New Roman"/>
          <w:lang w:eastAsia="ar-SA"/>
        </w:rPr>
      </w:pPr>
      <w:r w:rsidRPr="005359B9">
        <w:rPr>
          <w:rFonts w:eastAsia="Times New Roman" w:cs="Times New Roman"/>
          <w:lang w:eastAsia="ar-SA"/>
        </w:rPr>
        <w:t>11.9.23. Размеры земельных участков предприятий и сооружений по транспортировке, обезвреживанию и переработке бытовых отходов</w:t>
      </w:r>
    </w:p>
    <w:p w:rsidR="005359B9" w:rsidRPr="005359B9" w:rsidRDefault="005359B9" w:rsidP="005359B9">
      <w:pPr>
        <w:suppressAutoHyphens/>
        <w:spacing w:after="120"/>
        <w:ind w:firstLine="567"/>
        <w:jc w:val="both"/>
        <w:rPr>
          <w:rFonts w:eastAsia="Times New Roman" w:cs="Times New Roman"/>
          <w:lang w:eastAsia="ar-SA"/>
        </w:rPr>
      </w:pPr>
      <w:r w:rsidRPr="005359B9">
        <w:rPr>
          <w:rFonts w:eastAsia="Times New Roman" w:cs="Times New Roman"/>
          <w:lang w:eastAsia="ar-SA"/>
        </w:rPr>
        <w:t>Таблица 101</w:t>
      </w:r>
    </w:p>
    <w:tbl>
      <w:tblPr>
        <w:tblW w:w="0" w:type="auto"/>
        <w:tblInd w:w="-5" w:type="dxa"/>
        <w:tblLayout w:type="fixed"/>
        <w:tblLook w:val="0000" w:firstRow="0" w:lastRow="0" w:firstColumn="0" w:lastColumn="0" w:noHBand="0" w:noVBand="0"/>
      </w:tblPr>
      <w:tblGrid>
        <w:gridCol w:w="3941"/>
        <w:gridCol w:w="1765"/>
        <w:gridCol w:w="2142"/>
        <w:gridCol w:w="2409"/>
      </w:tblGrid>
      <w:tr w:rsidR="005359B9" w:rsidRPr="005359B9" w:rsidTr="00042B61">
        <w:tc>
          <w:tcPr>
            <w:tcW w:w="5706" w:type="dxa"/>
            <w:gridSpan w:val="2"/>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Размеры земельных участков</w:t>
            </w:r>
          </w:p>
        </w:tc>
      </w:tr>
      <w:tr w:rsidR="005359B9" w:rsidRPr="005359B9" w:rsidTr="00042B61">
        <w:trPr>
          <w:cantSplit/>
        </w:trPr>
        <w:tc>
          <w:tcPr>
            <w:tcW w:w="3941" w:type="dxa"/>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 100</w:t>
            </w:r>
          </w:p>
        </w:tc>
        <w:tc>
          <w:tcPr>
            <w:tcW w:w="2142"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га </w:t>
            </w:r>
          </w:p>
          <w:p w:rsidR="005359B9" w:rsidRPr="005359B9" w:rsidRDefault="005359B9" w:rsidP="005359B9">
            <w:pPr>
              <w:jc w:val="both"/>
              <w:rPr>
                <w:rFonts w:eastAsia="Calibri" w:cs="Times New Roman"/>
                <w:lang w:eastAsia="en-US"/>
              </w:rPr>
            </w:pPr>
            <w:r w:rsidRPr="005359B9">
              <w:rPr>
                <w:rFonts w:eastAsia="Calibri" w:cs="Times New Roman"/>
                <w:lang w:eastAsia="en-US"/>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0,05</w:t>
            </w:r>
          </w:p>
        </w:tc>
      </w:tr>
      <w:tr w:rsidR="005359B9" w:rsidRPr="005359B9" w:rsidTr="00042B61">
        <w:trPr>
          <w:cantSplit/>
        </w:trPr>
        <w:tc>
          <w:tcPr>
            <w:tcW w:w="3941" w:type="dxa"/>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76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100</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0,05</w:t>
            </w:r>
          </w:p>
        </w:tc>
      </w:tr>
      <w:tr w:rsidR="005359B9" w:rsidRPr="005359B9" w:rsidTr="00042B61">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w:t>
            </w:r>
          </w:p>
        </w:tc>
      </w:tr>
      <w:tr w:rsidR="005359B9" w:rsidRPr="005359B9" w:rsidTr="00042B61">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Полигоны *</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0,02-0,05</w:t>
            </w:r>
          </w:p>
        </w:tc>
      </w:tr>
      <w:tr w:rsidR="005359B9" w:rsidRPr="005359B9" w:rsidTr="00042B61">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0,5-1,0</w:t>
            </w:r>
          </w:p>
        </w:tc>
      </w:tr>
      <w:tr w:rsidR="005359B9" w:rsidRPr="005359B9" w:rsidTr="00042B61">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2-4</w:t>
            </w:r>
          </w:p>
        </w:tc>
      </w:tr>
      <w:tr w:rsidR="005359B9" w:rsidRPr="005359B9" w:rsidTr="00042B61">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Сливные станции</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w:t>
            </w:r>
          </w:p>
        </w:tc>
      </w:tr>
      <w:tr w:rsidR="005359B9" w:rsidRPr="005359B9" w:rsidTr="00042B61">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w:t>
            </w:r>
          </w:p>
        </w:tc>
      </w:tr>
      <w:tr w:rsidR="005359B9" w:rsidRPr="005359B9" w:rsidTr="00042B61">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w:t>
            </w:r>
          </w:p>
        </w:tc>
      </w:tr>
    </w:tbl>
    <w:p w:rsidR="005359B9" w:rsidRPr="005359B9" w:rsidRDefault="005359B9" w:rsidP="005359B9">
      <w:pPr>
        <w:suppressAutoHyphens/>
        <w:spacing w:after="120"/>
        <w:ind w:firstLine="708"/>
        <w:jc w:val="both"/>
        <w:rPr>
          <w:rFonts w:eastAsia="Times New Roman" w:cs="Times New Roman"/>
          <w:sz w:val="22"/>
          <w:lang w:eastAsia="ar-SA"/>
        </w:rPr>
      </w:pPr>
      <w:r w:rsidRPr="005359B9">
        <w:rPr>
          <w:rFonts w:eastAsia="Times New Roman" w:cs="Times New Roman"/>
          <w:sz w:val="22"/>
          <w:u w:val="single"/>
          <w:lang w:eastAsia="ar-SA"/>
        </w:rPr>
        <w:t>Примечание:</w:t>
      </w:r>
      <w:r w:rsidRPr="005359B9">
        <w:rPr>
          <w:rFonts w:eastAsia="Times New Roman" w:cs="Times New Roman"/>
          <w:sz w:val="22"/>
          <w:lang w:eastAsia="ar-SA"/>
        </w:rPr>
        <w:t>* - кроме полигонов по обезвреживанию и захоронению токсичных промышленных отходов.</w:t>
      </w:r>
    </w:p>
    <w:p w:rsidR="005359B9" w:rsidRPr="005359B9" w:rsidRDefault="005359B9" w:rsidP="005359B9">
      <w:pPr>
        <w:ind w:left="566" w:hanging="283"/>
        <w:contextualSpacing/>
        <w:jc w:val="both"/>
        <w:rPr>
          <w:rFonts w:eastAsia="Calibri" w:cs="Times New Roman"/>
          <w:lang w:eastAsia="en-US"/>
        </w:rPr>
      </w:pPr>
      <w:r w:rsidRPr="005359B9">
        <w:rPr>
          <w:rFonts w:eastAsia="Calibri" w:cs="Times New Roman"/>
          <w:lang w:eastAsia="en-US"/>
        </w:rPr>
        <w:t>11.9.24. Норма накопления твердых бытовых отходов (ТБО) для населения (объем отходов в год на 1 человека):</w:t>
      </w:r>
    </w:p>
    <w:p w:rsidR="005359B9" w:rsidRPr="005359B9" w:rsidRDefault="005359B9" w:rsidP="005359B9">
      <w:pPr>
        <w:suppressAutoHyphens/>
        <w:ind w:left="720"/>
        <w:contextualSpacing/>
        <w:jc w:val="both"/>
        <w:rPr>
          <w:rFonts w:eastAsia="Calibri" w:cs="Times New Roman"/>
          <w:lang w:eastAsia="en-US"/>
        </w:rPr>
      </w:pPr>
      <w:r w:rsidRPr="005359B9">
        <w:rPr>
          <w:rFonts w:eastAsia="Calibri" w:cs="Times New Roman"/>
          <w:lang w:eastAsia="en-US"/>
        </w:rPr>
        <w:t>- проживающие в жилом фонде с полным благоустройством – 0,9-1,2 м</w:t>
      </w:r>
      <w:r w:rsidRPr="005359B9">
        <w:rPr>
          <w:rFonts w:eastAsia="Calibri" w:cs="Times New Roman"/>
          <w:vertAlign w:val="superscript"/>
          <w:lang w:eastAsia="en-US"/>
        </w:rPr>
        <w:t>3</w:t>
      </w:r>
      <w:r w:rsidRPr="005359B9">
        <w:rPr>
          <w:rFonts w:eastAsia="Calibri" w:cs="Times New Roman"/>
          <w:lang w:eastAsia="en-US"/>
        </w:rPr>
        <w:t>/чел;</w:t>
      </w:r>
    </w:p>
    <w:p w:rsidR="005359B9" w:rsidRPr="005359B9" w:rsidRDefault="005359B9" w:rsidP="005359B9">
      <w:pPr>
        <w:suppressAutoHyphens/>
        <w:ind w:left="720"/>
        <w:contextualSpacing/>
        <w:jc w:val="both"/>
        <w:rPr>
          <w:rFonts w:eastAsia="Calibri" w:cs="Times New Roman"/>
          <w:lang w:eastAsia="en-US"/>
        </w:rPr>
      </w:pPr>
      <w:r w:rsidRPr="005359B9">
        <w:rPr>
          <w:rFonts w:eastAsia="Calibri" w:cs="Times New Roman"/>
          <w:lang w:eastAsia="en-US"/>
        </w:rPr>
        <w:t>- проживающие в жилом фонде с частичным благоустройством – 1,1-1,7 м</w:t>
      </w:r>
      <w:r w:rsidRPr="005359B9">
        <w:rPr>
          <w:rFonts w:eastAsia="Calibri" w:cs="Times New Roman"/>
          <w:vertAlign w:val="superscript"/>
          <w:lang w:eastAsia="en-US"/>
        </w:rPr>
        <w:t>3</w:t>
      </w:r>
      <w:r w:rsidRPr="005359B9">
        <w:rPr>
          <w:rFonts w:eastAsia="Calibri" w:cs="Times New Roman"/>
          <w:lang w:eastAsia="en-US"/>
        </w:rPr>
        <w:t>/чел;</w:t>
      </w:r>
    </w:p>
    <w:p w:rsidR="005359B9" w:rsidRPr="005359B9" w:rsidRDefault="005359B9" w:rsidP="005359B9">
      <w:pPr>
        <w:suppressAutoHyphens/>
        <w:ind w:left="720"/>
        <w:contextualSpacing/>
        <w:jc w:val="both"/>
        <w:rPr>
          <w:rFonts w:eastAsia="Calibri" w:cs="Times New Roman"/>
          <w:lang w:eastAsia="en-US"/>
        </w:rPr>
      </w:pPr>
      <w:r w:rsidRPr="005359B9">
        <w:rPr>
          <w:rFonts w:eastAsia="Calibri" w:cs="Times New Roman"/>
          <w:lang w:eastAsia="en-US"/>
        </w:rPr>
        <w:t>- общее количество по поселению с учетом общественных зданий – 1,4-1,8 м</w:t>
      </w:r>
      <w:r w:rsidRPr="005359B9">
        <w:rPr>
          <w:rFonts w:eastAsia="Calibri" w:cs="Times New Roman"/>
          <w:vertAlign w:val="superscript"/>
          <w:lang w:eastAsia="en-US"/>
        </w:rPr>
        <w:t>3</w:t>
      </w:r>
      <w:r w:rsidRPr="005359B9">
        <w:rPr>
          <w:rFonts w:eastAsia="Calibri" w:cs="Times New Roman"/>
          <w:lang w:eastAsia="en-US"/>
        </w:rPr>
        <w:t>/чел.</w:t>
      </w:r>
    </w:p>
    <w:p w:rsidR="005359B9" w:rsidRPr="005359B9" w:rsidRDefault="005359B9" w:rsidP="005359B9">
      <w:pPr>
        <w:suppressAutoHyphens/>
        <w:ind w:left="720"/>
        <w:contextualSpacing/>
        <w:jc w:val="both"/>
        <w:rPr>
          <w:rFonts w:eastAsia="Calibri" w:cs="Times New Roman"/>
          <w:lang w:eastAsia="en-US"/>
        </w:rPr>
      </w:pPr>
    </w:p>
    <w:p w:rsidR="005359B9" w:rsidRPr="005359B9" w:rsidRDefault="005359B9" w:rsidP="005359B9">
      <w:pPr>
        <w:suppressAutoHyphens/>
        <w:ind w:left="720"/>
        <w:contextualSpacing/>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11.10. Размещение инженерных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 Инженерные сети следует размещать преимущественно в пределах поперечных профилей улиц и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под тротуарами или разделительными полосами - инженерные сети в коллекторах, каналах или тоннелях;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разделительных полосах - тепловые сети, водопровод, газопровод, хозяйственную и дождевую канализации.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 На территории населенных пунктов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надземная и наземная прокладка канализационных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прокладка магистральных трубопроводов.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 Для нефтепродуктопроводов, прокладываемых по территории населенных пунктов, следует руководствоваться СНиП 2.05.13-90.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Сети водопровода следует размещать по обеим сторонам улицы при ширине: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проезжей части более 22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улиц в пределах красных линий 60 м и более.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11.10.3. По насыпям автомобильных дорог общей сети I, II и III категорий прокладка тепловых сетей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опор контактной сети - 3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11.10.10.  По пешеходным и автомобильным мостам прокладка газопроводов: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 допускается, если мост построен из горючих материалов.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Прокладку подземных инженерных сетей следует предусматривать: </w:t>
      </w:r>
    </w:p>
    <w:p w:rsidR="005359B9" w:rsidRPr="005359B9" w:rsidRDefault="005359B9" w:rsidP="005359B9">
      <w:pPr>
        <w:suppressAutoHyphens/>
        <w:ind w:left="924" w:hanging="357"/>
        <w:contextualSpacing/>
        <w:jc w:val="both"/>
        <w:rPr>
          <w:rFonts w:eastAsia="Calibri" w:cs="Times New Roman"/>
          <w:lang w:eastAsia="en-US"/>
        </w:rPr>
      </w:pPr>
      <w:r w:rsidRPr="005359B9">
        <w:rPr>
          <w:rFonts w:eastAsia="Calibri" w:cs="Times New Roman"/>
          <w:lang w:eastAsia="en-US"/>
        </w:rPr>
        <w:t>- совмещенную в общих траншеях;</w:t>
      </w:r>
    </w:p>
    <w:p w:rsidR="005359B9" w:rsidRPr="005359B9" w:rsidRDefault="005359B9" w:rsidP="005359B9">
      <w:pPr>
        <w:suppressAutoHyphens/>
        <w:ind w:left="924" w:hanging="357"/>
        <w:contextualSpacing/>
        <w:jc w:val="both"/>
        <w:rPr>
          <w:rFonts w:eastAsia="Calibri" w:cs="Times New Roman"/>
          <w:sz w:val="22"/>
          <w:szCs w:val="22"/>
          <w:lang w:eastAsia="en-US"/>
        </w:rPr>
      </w:pPr>
      <w:r w:rsidRPr="005359B9">
        <w:rPr>
          <w:rFonts w:eastAsia="Calibri" w:cs="Times New Roman"/>
          <w:sz w:val="22"/>
          <w:szCs w:val="22"/>
          <w:lang w:eastAsia="en-US"/>
        </w:rPr>
        <w:t xml:space="preserve">11.10.11. Подземную прокладку тепловых сетей допускается принимать совместно со следующими инженерными сетями: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11.10.12.Прокладка трубопроводов тепловых сетей в каналах и тоннелях с другими инженерными сетями, кроме указанных - не допускается.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Примечание: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специально отведенных для этих целей технических полосах площадок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территории складов жидких продуктов и сжиженных газов. </w:t>
      </w:r>
    </w:p>
    <w:p w:rsidR="005359B9" w:rsidRPr="005359B9" w:rsidRDefault="005359B9" w:rsidP="005359B9">
      <w:pPr>
        <w:suppressAutoHyphens/>
        <w:ind w:firstLine="567"/>
        <w:contextualSpacing/>
        <w:jc w:val="both"/>
        <w:rPr>
          <w:rFonts w:eastAsia="Calibri" w:cs="Times New Roman"/>
          <w:lang w:eastAsia="en-US"/>
        </w:rPr>
      </w:pPr>
      <w:r w:rsidRPr="005359B9">
        <w:rPr>
          <w:rFonts w:eastAsia="Calibri" w:cs="Times New Roman"/>
          <w:lang w:eastAsia="en-US"/>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359B9" w:rsidRPr="005359B9" w:rsidRDefault="005359B9" w:rsidP="005359B9">
      <w:pPr>
        <w:suppressAutoHyphens/>
        <w:ind w:firstLine="567"/>
        <w:contextualSpacing/>
        <w:jc w:val="both"/>
        <w:rPr>
          <w:rFonts w:eastAsia="Calibri" w:cs="Times New Roman"/>
          <w:lang w:eastAsia="en-US"/>
        </w:rPr>
      </w:pPr>
      <w:r w:rsidRPr="005359B9">
        <w:rPr>
          <w:rFonts w:eastAsia="Calibri" w:cs="Times New Roman"/>
          <w:lang w:eastAsia="en-US"/>
        </w:rPr>
        <w:t xml:space="preserve">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w:t>
      </w:r>
      <w:r w:rsidRPr="005359B9">
        <w:rPr>
          <w:rFonts w:eastAsia="Calibri" w:cs="Times New Roman"/>
          <w:lang w:eastAsia="en-US"/>
        </w:rPr>
        <w:lastRenderedPageBreak/>
        <w:t>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359B9" w:rsidRPr="005359B9" w:rsidRDefault="005359B9" w:rsidP="005359B9">
      <w:pPr>
        <w:jc w:val="both"/>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tabs>
          <w:tab w:val="left" w:pos="8475"/>
        </w:tabs>
        <w:jc w:val="both"/>
        <w:rPr>
          <w:rFonts w:eastAsia="Calibri" w:cs="Times New Roman"/>
          <w:lang w:eastAsia="en-US"/>
        </w:rPr>
        <w:sectPr w:rsidR="005359B9" w:rsidRPr="005359B9">
          <w:footerReference w:type="default" r:id="rId6"/>
          <w:pgSz w:w="11906" w:h="16838" w:code="9"/>
          <w:pgMar w:top="1134" w:right="851" w:bottom="1134" w:left="1418" w:header="709" w:footer="709" w:gutter="0"/>
          <w:cols w:space="708"/>
          <w:docGrid w:linePitch="360"/>
        </w:sectPr>
      </w:pPr>
      <w:r w:rsidRPr="005359B9">
        <w:rPr>
          <w:rFonts w:eastAsia="Calibri" w:cs="Times New Roman"/>
          <w:lang w:eastAsia="en-US"/>
        </w:rPr>
        <w:tab/>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682"/>
        <w:gridCol w:w="1683"/>
        <w:gridCol w:w="1277"/>
        <w:gridCol w:w="1277"/>
        <w:gridCol w:w="1590"/>
        <w:gridCol w:w="1256"/>
        <w:gridCol w:w="1718"/>
        <w:gridCol w:w="733"/>
        <w:gridCol w:w="857"/>
      </w:tblGrid>
      <w:tr w:rsidR="005359B9" w:rsidRPr="005359B9" w:rsidTr="00042B61">
        <w:trPr>
          <w:cantSplit/>
        </w:trPr>
        <w:tc>
          <w:tcPr>
            <w:tcW w:w="271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Инженерные сети</w:t>
            </w:r>
          </w:p>
        </w:tc>
        <w:tc>
          <w:tcPr>
            <w:tcW w:w="12072" w:type="dxa"/>
            <w:gridSpan w:val="9"/>
          </w:tcPr>
          <w:p w:rsidR="005359B9" w:rsidRPr="005359B9" w:rsidRDefault="005359B9" w:rsidP="005359B9">
            <w:pPr>
              <w:jc w:val="both"/>
              <w:rPr>
                <w:rFonts w:eastAsia="Calibri" w:cs="Times New Roman"/>
                <w:lang w:eastAsia="en-US"/>
              </w:rPr>
            </w:pPr>
            <w:r w:rsidRPr="005359B9">
              <w:rPr>
                <w:rFonts w:eastAsia="Calibri" w:cs="Times New Roman"/>
                <w:lang w:eastAsia="en-US"/>
              </w:rPr>
              <w:t>Расстояние,м, по горизонтали (в свету) от подземных осей до</w:t>
            </w:r>
          </w:p>
        </w:tc>
      </w:tr>
      <w:tr w:rsidR="005359B9" w:rsidRPr="005359B9" w:rsidTr="00042B61">
        <w:trPr>
          <w:cantSplit/>
        </w:trPr>
        <w:tc>
          <w:tcPr>
            <w:tcW w:w="2714" w:type="dxa"/>
            <w:vMerge/>
          </w:tcPr>
          <w:p w:rsidR="005359B9" w:rsidRPr="005359B9" w:rsidRDefault="005359B9" w:rsidP="005359B9">
            <w:pPr>
              <w:jc w:val="both"/>
              <w:rPr>
                <w:rFonts w:eastAsia="Calibri" w:cs="Times New Roman"/>
                <w:lang w:eastAsia="en-US"/>
              </w:rPr>
            </w:pPr>
          </w:p>
        </w:tc>
        <w:tc>
          <w:tcPr>
            <w:tcW w:w="1683"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фундаментов зданий и сооружений</w:t>
            </w:r>
          </w:p>
        </w:tc>
        <w:tc>
          <w:tcPr>
            <w:tcW w:w="168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фундаментов ограждений предприятий, эстакад, опор контактной сети и связи, железных дорог</w:t>
            </w:r>
          </w:p>
        </w:tc>
        <w:tc>
          <w:tcPr>
            <w:tcW w:w="2554" w:type="dxa"/>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оси крайнего пути</w:t>
            </w:r>
          </w:p>
        </w:tc>
        <w:tc>
          <w:tcPr>
            <w:tcW w:w="1590"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бортового камня улицы, дороги (кромки проезжей части, укрепленной полосы обочины)</w:t>
            </w:r>
          </w:p>
        </w:tc>
        <w:tc>
          <w:tcPr>
            <w:tcW w:w="1256"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наружной бровки кювета или подошвы насыпи дороги</w:t>
            </w:r>
          </w:p>
        </w:tc>
        <w:tc>
          <w:tcPr>
            <w:tcW w:w="3305" w:type="dxa"/>
            <w:gridSpan w:val="3"/>
          </w:tcPr>
          <w:p w:rsidR="005359B9" w:rsidRPr="005359B9" w:rsidRDefault="005359B9" w:rsidP="005359B9">
            <w:pPr>
              <w:jc w:val="both"/>
              <w:rPr>
                <w:rFonts w:eastAsia="Calibri" w:cs="Times New Roman"/>
                <w:lang w:eastAsia="en-US"/>
              </w:rPr>
            </w:pPr>
            <w:r w:rsidRPr="005359B9">
              <w:rPr>
                <w:rFonts w:eastAsia="Calibri" w:cs="Times New Roman"/>
                <w:lang w:eastAsia="en-US"/>
              </w:rPr>
              <w:t>фундаментов опор воздушных линий электропередачи напряжением</w:t>
            </w:r>
          </w:p>
        </w:tc>
      </w:tr>
      <w:tr w:rsidR="005359B9" w:rsidRPr="005359B9" w:rsidTr="00042B61">
        <w:trPr>
          <w:cantSplit/>
        </w:trPr>
        <w:tc>
          <w:tcPr>
            <w:tcW w:w="2714" w:type="dxa"/>
            <w:vMerge/>
          </w:tcPr>
          <w:p w:rsidR="005359B9" w:rsidRPr="005359B9" w:rsidRDefault="005359B9" w:rsidP="005359B9">
            <w:pPr>
              <w:jc w:val="both"/>
              <w:rPr>
                <w:rFonts w:eastAsia="Calibri" w:cs="Times New Roman"/>
                <w:lang w:eastAsia="en-US"/>
              </w:rPr>
            </w:pPr>
          </w:p>
        </w:tc>
        <w:tc>
          <w:tcPr>
            <w:tcW w:w="1683" w:type="dxa"/>
            <w:vMerge/>
          </w:tcPr>
          <w:p w:rsidR="005359B9" w:rsidRPr="005359B9" w:rsidRDefault="005359B9" w:rsidP="005359B9">
            <w:pPr>
              <w:jc w:val="both"/>
              <w:rPr>
                <w:rFonts w:eastAsia="Calibri" w:cs="Times New Roman"/>
                <w:lang w:eastAsia="en-US"/>
              </w:rPr>
            </w:pPr>
          </w:p>
        </w:tc>
        <w:tc>
          <w:tcPr>
            <w:tcW w:w="1684" w:type="dxa"/>
            <w:vMerge/>
          </w:tcPr>
          <w:p w:rsidR="005359B9" w:rsidRPr="005359B9" w:rsidRDefault="005359B9" w:rsidP="005359B9">
            <w:pPr>
              <w:jc w:val="both"/>
              <w:rPr>
                <w:rFonts w:eastAsia="Calibri" w:cs="Times New Roman"/>
                <w:lang w:eastAsia="en-US"/>
              </w:rPr>
            </w:pP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железных дорог колеи 1520 мм, но не менее глубины траншей до подошвы насыпи и бровки выемки</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железных дорог колеи 750 мм</w:t>
            </w:r>
          </w:p>
        </w:tc>
        <w:tc>
          <w:tcPr>
            <w:tcW w:w="1590" w:type="dxa"/>
            <w:vMerge/>
          </w:tcPr>
          <w:p w:rsidR="005359B9" w:rsidRPr="005359B9" w:rsidRDefault="005359B9" w:rsidP="005359B9">
            <w:pPr>
              <w:jc w:val="both"/>
              <w:rPr>
                <w:rFonts w:eastAsia="Calibri" w:cs="Times New Roman"/>
                <w:lang w:eastAsia="en-US"/>
              </w:rPr>
            </w:pPr>
          </w:p>
        </w:tc>
        <w:tc>
          <w:tcPr>
            <w:tcW w:w="1256" w:type="dxa"/>
            <w:vMerge/>
          </w:tcPr>
          <w:p w:rsidR="005359B9" w:rsidRPr="005359B9" w:rsidRDefault="005359B9" w:rsidP="005359B9">
            <w:pPr>
              <w:jc w:val="both"/>
              <w:rPr>
                <w:rFonts w:eastAsia="Calibri" w:cs="Times New Roman"/>
                <w:lang w:eastAsia="en-US"/>
              </w:rPr>
            </w:pP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до 1 кВ наружного освещения, контактной сети троллейбусов</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 1 до 35кВ</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 35 до 110кВ и выше</w:t>
            </w:r>
          </w:p>
        </w:tc>
      </w:tr>
      <w:tr w:rsidR="005359B9" w:rsidRPr="005359B9" w:rsidTr="00042B61">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Водопровод и напорная канализация</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042B61">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Самотечная канализация</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042B61">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Дренаж</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042B61">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Сопутствующий дренаж</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r w:rsidR="005359B9" w:rsidRPr="005359B9" w:rsidTr="00042B61">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Газопроводы горючих газов давления, МПа;</w:t>
            </w:r>
          </w:p>
          <w:p w:rsidR="005359B9" w:rsidRPr="005359B9" w:rsidRDefault="005359B9" w:rsidP="005359B9">
            <w:pPr>
              <w:jc w:val="both"/>
              <w:rPr>
                <w:rFonts w:eastAsia="Calibri" w:cs="Times New Roman"/>
                <w:lang w:eastAsia="en-US"/>
              </w:rPr>
            </w:pPr>
            <w:r w:rsidRPr="005359B9">
              <w:rPr>
                <w:rFonts w:eastAsia="Calibri" w:cs="Times New Roman"/>
                <w:lang w:eastAsia="en-US"/>
              </w:rPr>
              <w:t>низкого до 0,005</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042B61">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среднего</w:t>
            </w:r>
          </w:p>
          <w:p w:rsidR="005359B9" w:rsidRPr="005359B9" w:rsidRDefault="005359B9" w:rsidP="005359B9">
            <w:pPr>
              <w:jc w:val="both"/>
              <w:rPr>
                <w:rFonts w:eastAsia="Calibri" w:cs="Times New Roman"/>
                <w:lang w:eastAsia="en-US"/>
              </w:rPr>
            </w:pPr>
            <w:r w:rsidRPr="005359B9">
              <w:rPr>
                <w:rFonts w:eastAsia="Calibri" w:cs="Times New Roman"/>
                <w:lang w:eastAsia="en-US"/>
              </w:rPr>
              <w:t>свыше 0,005 до 0,3</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042B61">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высокого</w:t>
            </w:r>
          </w:p>
          <w:p w:rsidR="005359B9" w:rsidRPr="005359B9" w:rsidRDefault="005359B9" w:rsidP="005359B9">
            <w:pPr>
              <w:jc w:val="both"/>
              <w:rPr>
                <w:rFonts w:eastAsia="Calibri" w:cs="Times New Roman"/>
                <w:lang w:eastAsia="en-US"/>
              </w:rPr>
            </w:pPr>
            <w:r w:rsidRPr="005359B9">
              <w:rPr>
                <w:rFonts w:eastAsia="Calibri" w:cs="Times New Roman"/>
                <w:lang w:eastAsia="en-US"/>
              </w:rPr>
              <w:t>свыше 0,3 до 0,6</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7</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7,8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042B61">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свыше 0,6 до 1,2</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042B61">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t>Тепловые сети:</w:t>
            </w:r>
          </w:p>
          <w:p w:rsidR="005359B9" w:rsidRPr="005359B9" w:rsidRDefault="005359B9" w:rsidP="005359B9">
            <w:pPr>
              <w:rPr>
                <w:rFonts w:eastAsia="Calibri" w:cs="Times New Roman"/>
                <w:lang w:eastAsia="en-US"/>
              </w:rPr>
            </w:pPr>
            <w:r w:rsidRPr="005359B9">
              <w:rPr>
                <w:rFonts w:eastAsia="Calibri" w:cs="Times New Roman"/>
                <w:lang w:eastAsia="en-US"/>
              </w:rPr>
              <w:t xml:space="preserve">от наружной стенки </w:t>
            </w:r>
            <w:r w:rsidRPr="005359B9">
              <w:rPr>
                <w:rFonts w:eastAsia="Calibri" w:cs="Times New Roman"/>
                <w:lang w:eastAsia="en-US"/>
              </w:rPr>
              <w:lastRenderedPageBreak/>
              <w:t>канала, тоннеля</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042B61">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lastRenderedPageBreak/>
              <w:t>от оболочки бесканальной прокладки</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(см прим 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042B61">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t>Кабели силовые всех напряжений и кабели связи</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0,6</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3,2</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042B61">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t>Каналы, коммуникационные тоннели</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042B61">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t>Наружние пневмомусоропроводы</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bl>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&lt;*&gt; Относится только к расстояниям от силовых кабелей.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2. Расстояния от тепловых сетей при бесканальной прокладке до зданий и сооружений следует принимать по таблице Б.3 СНиП41-02-2003.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- 2 м - от газопроводов высокого давления до 0,6 МПа, теплопроводов, хозяйственно-бытовой и дождевой канализации; </w:t>
      </w:r>
    </w:p>
    <w:p w:rsidR="005359B9" w:rsidRPr="005359B9" w:rsidRDefault="005359B9" w:rsidP="005359B9">
      <w:pPr>
        <w:jc w:val="both"/>
        <w:rPr>
          <w:rFonts w:eastAsia="Calibri" w:cs="Times New Roman"/>
          <w:sz w:val="20"/>
          <w:lang w:eastAsia="en-US"/>
        </w:rPr>
      </w:pPr>
      <w:r w:rsidRPr="005359B9">
        <w:rPr>
          <w:rFonts w:eastAsia="Calibri" w:cs="Times New Roman"/>
          <w:sz w:val="20"/>
          <w:lang w:eastAsia="en-US"/>
        </w:rPr>
        <w:t>- 1,5 м - от силовых кабелей и кабелей связи.</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708"/>
        <w:jc w:val="both"/>
        <w:rPr>
          <w:rFonts w:eastAsia="Calibri" w:cs="Times New Roman"/>
          <w:lang w:eastAsia="en-US"/>
        </w:rPr>
      </w:pPr>
      <w:r w:rsidRPr="005359B9">
        <w:rPr>
          <w:rFonts w:eastAsia="Calibri" w:cs="Times New Roman"/>
          <w:lang w:eastAsia="en-US"/>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5359B9" w:rsidRPr="005359B9" w:rsidTr="00042B61">
        <w:trPr>
          <w:cantSplit/>
        </w:trPr>
        <w:tc>
          <w:tcPr>
            <w:tcW w:w="1668"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Инженерные сети</w:t>
            </w:r>
          </w:p>
        </w:tc>
        <w:tc>
          <w:tcPr>
            <w:tcW w:w="13118" w:type="dxa"/>
            <w:gridSpan w:val="13"/>
          </w:tcPr>
          <w:p w:rsidR="005359B9" w:rsidRPr="005359B9" w:rsidRDefault="005359B9" w:rsidP="005359B9">
            <w:pPr>
              <w:jc w:val="both"/>
              <w:rPr>
                <w:rFonts w:eastAsia="Calibri" w:cs="Times New Roman"/>
                <w:lang w:eastAsia="en-US"/>
              </w:rPr>
            </w:pPr>
            <w:r w:rsidRPr="005359B9">
              <w:rPr>
                <w:rFonts w:eastAsia="Calibri" w:cs="Times New Roman"/>
                <w:lang w:eastAsia="en-US"/>
              </w:rPr>
              <w:t>Расстояние, м, по горизонтали (в свету) до</w:t>
            </w:r>
          </w:p>
        </w:tc>
      </w:tr>
      <w:tr w:rsidR="005359B9" w:rsidRPr="005359B9" w:rsidTr="00042B61">
        <w:trPr>
          <w:cantSplit/>
        </w:trPr>
        <w:tc>
          <w:tcPr>
            <w:tcW w:w="1668" w:type="dxa"/>
            <w:vMerge/>
          </w:tcPr>
          <w:p w:rsidR="005359B9" w:rsidRPr="005359B9" w:rsidRDefault="005359B9" w:rsidP="005359B9">
            <w:pPr>
              <w:jc w:val="both"/>
              <w:rPr>
                <w:rFonts w:eastAsia="Calibri" w:cs="Times New Roman"/>
                <w:lang w:eastAsia="en-US"/>
              </w:rPr>
            </w:pPr>
          </w:p>
        </w:tc>
        <w:tc>
          <w:tcPr>
            <w:tcW w:w="113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водопровода</w:t>
            </w:r>
          </w:p>
        </w:tc>
        <w:tc>
          <w:tcPr>
            <w:tcW w:w="113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канализации бытовой</w:t>
            </w:r>
          </w:p>
        </w:tc>
        <w:tc>
          <w:tcPr>
            <w:tcW w:w="113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дренажа и дождевой канализации</w:t>
            </w:r>
          </w:p>
        </w:tc>
        <w:tc>
          <w:tcPr>
            <w:tcW w:w="3685" w:type="dxa"/>
            <w:gridSpan w:val="4"/>
          </w:tcPr>
          <w:p w:rsidR="005359B9" w:rsidRPr="005359B9" w:rsidRDefault="005359B9" w:rsidP="005359B9">
            <w:pPr>
              <w:jc w:val="both"/>
              <w:rPr>
                <w:rFonts w:eastAsia="Calibri" w:cs="Times New Roman"/>
                <w:lang w:eastAsia="en-US"/>
              </w:rPr>
            </w:pPr>
            <w:r w:rsidRPr="005359B9">
              <w:rPr>
                <w:rFonts w:eastAsia="Calibri" w:cs="Times New Roman"/>
                <w:lang w:eastAsia="en-US"/>
              </w:rPr>
              <w:t>газопроводов давления МПа (кгс/см2)</w:t>
            </w:r>
          </w:p>
        </w:tc>
        <w:tc>
          <w:tcPr>
            <w:tcW w:w="851"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кабелей сило-вых всех напря-жений</w:t>
            </w:r>
          </w:p>
        </w:tc>
        <w:tc>
          <w:tcPr>
            <w:tcW w:w="99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кабелей связи</w:t>
            </w:r>
          </w:p>
        </w:tc>
        <w:tc>
          <w:tcPr>
            <w:tcW w:w="2389" w:type="dxa"/>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тепловых сетей</w:t>
            </w:r>
          </w:p>
        </w:tc>
        <w:tc>
          <w:tcPr>
            <w:tcW w:w="856"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каналов, тон-нелей</w:t>
            </w:r>
          </w:p>
        </w:tc>
        <w:tc>
          <w:tcPr>
            <w:tcW w:w="943"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наружных пневмо-мусоро-проводов</w:t>
            </w:r>
          </w:p>
        </w:tc>
      </w:tr>
      <w:tr w:rsidR="005359B9" w:rsidRPr="005359B9" w:rsidTr="00042B61">
        <w:trPr>
          <w:cantSplit/>
          <w:trHeight w:val="413"/>
        </w:trPr>
        <w:tc>
          <w:tcPr>
            <w:tcW w:w="1668"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99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низкого</w:t>
            </w:r>
          </w:p>
          <w:p w:rsidR="005359B9" w:rsidRPr="005359B9" w:rsidRDefault="005359B9" w:rsidP="005359B9">
            <w:pPr>
              <w:jc w:val="both"/>
              <w:rPr>
                <w:rFonts w:eastAsia="Calibri" w:cs="Times New Roman"/>
                <w:lang w:eastAsia="en-US"/>
              </w:rPr>
            </w:pPr>
            <w:r w:rsidRPr="005359B9">
              <w:rPr>
                <w:rFonts w:eastAsia="Calibri" w:cs="Times New Roman"/>
                <w:lang w:eastAsia="en-US"/>
              </w:rPr>
              <w:t>до 0,005</w:t>
            </w:r>
          </w:p>
        </w:tc>
        <w:tc>
          <w:tcPr>
            <w:tcW w:w="99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среднего</w:t>
            </w:r>
          </w:p>
          <w:p w:rsidR="005359B9" w:rsidRPr="005359B9" w:rsidRDefault="005359B9" w:rsidP="005359B9">
            <w:pPr>
              <w:jc w:val="both"/>
              <w:rPr>
                <w:rFonts w:eastAsia="Calibri" w:cs="Times New Roman"/>
                <w:lang w:eastAsia="en-US"/>
              </w:rPr>
            </w:pPr>
            <w:r w:rsidRPr="005359B9">
              <w:rPr>
                <w:rFonts w:eastAsia="Calibri" w:cs="Times New Roman"/>
                <w:lang w:eastAsia="en-US"/>
              </w:rPr>
              <w:t>св. 0,005 до 0,3</w:t>
            </w:r>
          </w:p>
        </w:tc>
        <w:tc>
          <w:tcPr>
            <w:tcW w:w="1701" w:type="dxa"/>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высокого</w:t>
            </w:r>
          </w:p>
        </w:tc>
        <w:tc>
          <w:tcPr>
            <w:tcW w:w="851" w:type="dxa"/>
            <w:vMerge/>
          </w:tcPr>
          <w:p w:rsidR="005359B9" w:rsidRPr="005359B9" w:rsidRDefault="005359B9" w:rsidP="005359B9">
            <w:pPr>
              <w:jc w:val="both"/>
              <w:rPr>
                <w:rFonts w:eastAsia="Calibri" w:cs="Times New Roman"/>
                <w:lang w:eastAsia="en-US"/>
              </w:rPr>
            </w:pPr>
          </w:p>
        </w:tc>
        <w:tc>
          <w:tcPr>
            <w:tcW w:w="992" w:type="dxa"/>
            <w:vMerge/>
          </w:tcPr>
          <w:p w:rsidR="005359B9" w:rsidRPr="005359B9" w:rsidRDefault="005359B9" w:rsidP="005359B9">
            <w:pPr>
              <w:jc w:val="both"/>
              <w:rPr>
                <w:rFonts w:eastAsia="Calibri" w:cs="Times New Roman"/>
                <w:lang w:eastAsia="en-US"/>
              </w:rPr>
            </w:pPr>
          </w:p>
        </w:tc>
        <w:tc>
          <w:tcPr>
            <w:tcW w:w="1276"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наружная стенка канала, тоннеля</w:t>
            </w:r>
          </w:p>
        </w:tc>
        <w:tc>
          <w:tcPr>
            <w:tcW w:w="1113"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оболочка бесканальной прокладки</w:t>
            </w:r>
          </w:p>
        </w:tc>
        <w:tc>
          <w:tcPr>
            <w:tcW w:w="856" w:type="dxa"/>
            <w:vMerge/>
          </w:tcPr>
          <w:p w:rsidR="005359B9" w:rsidRPr="005359B9" w:rsidRDefault="005359B9" w:rsidP="005359B9">
            <w:pPr>
              <w:jc w:val="both"/>
              <w:rPr>
                <w:rFonts w:eastAsia="Calibri" w:cs="Times New Roman"/>
                <w:lang w:eastAsia="en-US"/>
              </w:rPr>
            </w:pPr>
          </w:p>
        </w:tc>
        <w:tc>
          <w:tcPr>
            <w:tcW w:w="943" w:type="dxa"/>
            <w:vMerge/>
          </w:tcPr>
          <w:p w:rsidR="005359B9" w:rsidRPr="005359B9" w:rsidRDefault="005359B9" w:rsidP="005359B9">
            <w:pPr>
              <w:jc w:val="both"/>
              <w:rPr>
                <w:rFonts w:eastAsia="Calibri" w:cs="Times New Roman"/>
                <w:lang w:eastAsia="en-US"/>
              </w:rPr>
            </w:pPr>
          </w:p>
        </w:tc>
      </w:tr>
      <w:tr w:rsidR="005359B9" w:rsidRPr="005359B9" w:rsidTr="00042B61">
        <w:trPr>
          <w:cantSplit/>
          <w:trHeight w:val="412"/>
        </w:trPr>
        <w:tc>
          <w:tcPr>
            <w:tcW w:w="1668"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992" w:type="dxa"/>
            <w:vMerge/>
          </w:tcPr>
          <w:p w:rsidR="005359B9" w:rsidRPr="005359B9" w:rsidRDefault="005359B9" w:rsidP="005359B9">
            <w:pPr>
              <w:jc w:val="both"/>
              <w:rPr>
                <w:rFonts w:eastAsia="Calibri" w:cs="Times New Roman"/>
                <w:lang w:eastAsia="en-US"/>
              </w:rPr>
            </w:pPr>
          </w:p>
        </w:tc>
        <w:tc>
          <w:tcPr>
            <w:tcW w:w="992" w:type="dxa"/>
            <w:vMerge/>
          </w:tcPr>
          <w:p w:rsidR="005359B9" w:rsidRPr="005359B9" w:rsidRDefault="005359B9" w:rsidP="005359B9">
            <w:pPr>
              <w:jc w:val="both"/>
              <w:rPr>
                <w:rFonts w:eastAsia="Calibri" w:cs="Times New Roman"/>
                <w:lang w:eastAsia="en-US"/>
              </w:rPr>
            </w:pP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св.0,3 до 0,6</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 0,6 до 1,2</w:t>
            </w:r>
          </w:p>
        </w:tc>
        <w:tc>
          <w:tcPr>
            <w:tcW w:w="851" w:type="dxa"/>
            <w:vMerge/>
          </w:tcPr>
          <w:p w:rsidR="005359B9" w:rsidRPr="005359B9" w:rsidRDefault="005359B9" w:rsidP="005359B9">
            <w:pPr>
              <w:jc w:val="both"/>
              <w:rPr>
                <w:rFonts w:eastAsia="Calibri" w:cs="Times New Roman"/>
                <w:lang w:eastAsia="en-US"/>
              </w:rPr>
            </w:pPr>
          </w:p>
        </w:tc>
        <w:tc>
          <w:tcPr>
            <w:tcW w:w="992" w:type="dxa"/>
            <w:vMerge/>
          </w:tcPr>
          <w:p w:rsidR="005359B9" w:rsidRPr="005359B9" w:rsidRDefault="005359B9" w:rsidP="005359B9">
            <w:pPr>
              <w:jc w:val="both"/>
              <w:rPr>
                <w:rFonts w:eastAsia="Calibri" w:cs="Times New Roman"/>
                <w:lang w:eastAsia="en-US"/>
              </w:rPr>
            </w:pPr>
          </w:p>
        </w:tc>
        <w:tc>
          <w:tcPr>
            <w:tcW w:w="1276" w:type="dxa"/>
            <w:vMerge/>
          </w:tcPr>
          <w:p w:rsidR="005359B9" w:rsidRPr="005359B9" w:rsidRDefault="005359B9" w:rsidP="005359B9">
            <w:pPr>
              <w:jc w:val="both"/>
              <w:rPr>
                <w:rFonts w:eastAsia="Calibri" w:cs="Times New Roman"/>
                <w:lang w:eastAsia="en-US"/>
              </w:rPr>
            </w:pPr>
          </w:p>
        </w:tc>
        <w:tc>
          <w:tcPr>
            <w:tcW w:w="1113" w:type="dxa"/>
            <w:vMerge/>
          </w:tcPr>
          <w:p w:rsidR="005359B9" w:rsidRPr="005359B9" w:rsidRDefault="005359B9" w:rsidP="005359B9">
            <w:pPr>
              <w:jc w:val="both"/>
              <w:rPr>
                <w:rFonts w:eastAsia="Calibri" w:cs="Times New Roman"/>
                <w:lang w:eastAsia="en-US"/>
              </w:rPr>
            </w:pPr>
          </w:p>
        </w:tc>
        <w:tc>
          <w:tcPr>
            <w:tcW w:w="856" w:type="dxa"/>
            <w:vMerge/>
          </w:tcPr>
          <w:p w:rsidR="005359B9" w:rsidRPr="005359B9" w:rsidRDefault="005359B9" w:rsidP="005359B9">
            <w:pPr>
              <w:jc w:val="both"/>
              <w:rPr>
                <w:rFonts w:eastAsia="Calibri" w:cs="Times New Roman"/>
                <w:lang w:eastAsia="en-US"/>
              </w:rPr>
            </w:pPr>
          </w:p>
        </w:tc>
        <w:tc>
          <w:tcPr>
            <w:tcW w:w="943" w:type="dxa"/>
            <w:vMerge/>
          </w:tcPr>
          <w:p w:rsidR="005359B9" w:rsidRPr="005359B9" w:rsidRDefault="005359B9" w:rsidP="005359B9">
            <w:pPr>
              <w:jc w:val="both"/>
              <w:rPr>
                <w:rFonts w:eastAsia="Calibri" w:cs="Times New Roman"/>
                <w:lang w:eastAsia="en-US"/>
              </w:rPr>
            </w:pP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6</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7</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8</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9</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13</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14</w:t>
            </w: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Водопровод</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см. прим1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Канализация бытовая</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см. прим1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Дождевая канализация </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Газопроводы давления, МПа:</w:t>
            </w:r>
          </w:p>
          <w:p w:rsidR="005359B9" w:rsidRPr="005359B9" w:rsidRDefault="005359B9" w:rsidP="005359B9">
            <w:pPr>
              <w:jc w:val="both"/>
              <w:rPr>
                <w:rFonts w:eastAsia="Calibri" w:cs="Times New Roman"/>
                <w:lang w:eastAsia="en-US"/>
              </w:rPr>
            </w:pPr>
            <w:r w:rsidRPr="005359B9">
              <w:rPr>
                <w:rFonts w:eastAsia="Calibri" w:cs="Times New Roman"/>
                <w:lang w:eastAsia="en-US"/>
              </w:rPr>
              <w:t>низкого до 0,005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среднего свыше 0,005 до 0,3</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высокого:</w:t>
            </w:r>
          </w:p>
          <w:p w:rsidR="005359B9" w:rsidRPr="005359B9" w:rsidRDefault="005359B9" w:rsidP="005359B9">
            <w:pPr>
              <w:jc w:val="both"/>
              <w:rPr>
                <w:rFonts w:eastAsia="Calibri" w:cs="Times New Roman"/>
                <w:lang w:eastAsia="en-US"/>
              </w:rPr>
            </w:pPr>
            <w:r w:rsidRPr="005359B9">
              <w:rPr>
                <w:rFonts w:eastAsia="Calibri" w:cs="Times New Roman"/>
                <w:lang w:eastAsia="en-US"/>
              </w:rPr>
              <w:t>свыше 0,3 до 0,6</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свыше 0,6 до 1,2</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Кабели силовые всех напряжений</w:t>
            </w:r>
          </w:p>
          <w:p w:rsidR="005359B9" w:rsidRPr="005359B9" w:rsidRDefault="005359B9" w:rsidP="005359B9">
            <w:pPr>
              <w:jc w:val="both"/>
              <w:rPr>
                <w:rFonts w:eastAsia="Calibri" w:cs="Times New Roman"/>
                <w:lang w:eastAsia="en-US"/>
              </w:rPr>
            </w:pP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0,1-0,5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Кабели связи</w:t>
            </w:r>
          </w:p>
          <w:p w:rsidR="005359B9" w:rsidRPr="005359B9" w:rsidRDefault="005359B9" w:rsidP="005359B9">
            <w:pPr>
              <w:jc w:val="both"/>
              <w:rPr>
                <w:rFonts w:eastAsia="Calibri" w:cs="Times New Roman"/>
                <w:lang w:eastAsia="en-US"/>
              </w:rPr>
            </w:pP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0,5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Тепловые сети:</w:t>
            </w:r>
          </w:p>
          <w:p w:rsidR="005359B9" w:rsidRPr="005359B9" w:rsidRDefault="005359B9" w:rsidP="005359B9">
            <w:pPr>
              <w:jc w:val="both"/>
              <w:rPr>
                <w:rFonts w:eastAsia="Calibri" w:cs="Times New Roman"/>
                <w:lang w:eastAsia="en-US"/>
              </w:rPr>
            </w:pPr>
            <w:r w:rsidRPr="005359B9">
              <w:rPr>
                <w:rFonts w:eastAsia="Calibri" w:cs="Times New Roman"/>
                <w:lang w:eastAsia="en-US"/>
              </w:rPr>
              <w:t>от наружной стенки канала, тоннеля</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от оболочки бесканальной прокладки</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Каналы, тоннели</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042B61">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Наружные пневмомуморопроводы</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&lt;*&gt; Допускается уменьшать указанные расстояния до 0,5 м при соблюдении требований раздела 2.3 ПУЭ.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1. Расстояние от бытовой канализации до хозяйственно-питьевого водопровода следует принимать,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до водопровода из железобетонных и асбестоцементных труб - 5;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до водопровода из чугунных труб диаметром: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до 200 мм - 1,5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свыше 200 мм - 3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до водопровода из пластмассовых труб - 1,5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359B9" w:rsidRPr="005359B9" w:rsidRDefault="005359B9" w:rsidP="005359B9">
      <w:pPr>
        <w:jc w:val="both"/>
        <w:rPr>
          <w:rFonts w:eastAsia="Calibri" w:cs="Times New Roman"/>
          <w:lang w:eastAsia="en-US"/>
        </w:rPr>
        <w:sectPr w:rsidR="005359B9" w:rsidRPr="005359B9">
          <w:pgSz w:w="16838" w:h="11906" w:orient="landscape" w:code="9"/>
          <w:pgMar w:top="709" w:right="851" w:bottom="851" w:left="1418" w:header="709" w:footer="709" w:gutter="0"/>
          <w:cols w:space="708"/>
          <w:docGrid w:linePitch="360"/>
        </w:sectPr>
      </w:pPr>
      <w:r w:rsidRPr="005359B9">
        <w:rPr>
          <w:rFonts w:eastAsia="Calibri" w:cs="Times New Roman"/>
          <w:sz w:val="20"/>
          <w:lang w:eastAsia="en-US"/>
        </w:rPr>
        <w:t>4. Для специальных грунтов расстояние следует корректировать в соответствии с разделами СП 31.13330.2012, СНиП 2.04.03-85*, СНиП 41-02-2003.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11.10.19. При пересечении инженерных сетей между собой расстояния по вертикали (в свету) следует принимать: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 силовыми кабелями напряжением до 35 кВ и кабелями связи - не менее 0,5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 силовыми кабелями напряжением 110 - 220 кВ - не менее 1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665"/>
        <w:gridCol w:w="665"/>
        <w:gridCol w:w="832"/>
        <w:gridCol w:w="665"/>
        <w:gridCol w:w="832"/>
        <w:gridCol w:w="831"/>
        <w:gridCol w:w="2495"/>
      </w:tblGrid>
      <w:tr w:rsidR="005359B9" w:rsidRPr="005359B9" w:rsidTr="00042B61">
        <w:trPr>
          <w:cantSplit/>
          <w:trHeight w:val="328"/>
        </w:trPr>
        <w:tc>
          <w:tcPr>
            <w:tcW w:w="3619"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Здания, сооружения и коммуникации</w:t>
            </w:r>
          </w:p>
        </w:tc>
        <w:tc>
          <w:tcPr>
            <w:tcW w:w="4490" w:type="dxa"/>
            <w:gridSpan w:val="6"/>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Расстояние от резервуаров в свету,м </w:t>
            </w:r>
          </w:p>
        </w:tc>
        <w:tc>
          <w:tcPr>
            <w:tcW w:w="2495"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расстояние от испарительной или групповой баллонной установки в свету, м</w:t>
            </w:r>
          </w:p>
        </w:tc>
      </w:tr>
      <w:tr w:rsidR="005359B9" w:rsidRPr="005359B9" w:rsidTr="00042B61">
        <w:trPr>
          <w:cantSplit/>
          <w:trHeight w:val="175"/>
        </w:trPr>
        <w:tc>
          <w:tcPr>
            <w:tcW w:w="3619" w:type="dxa"/>
            <w:vMerge/>
          </w:tcPr>
          <w:p w:rsidR="005359B9" w:rsidRPr="005359B9" w:rsidRDefault="005359B9" w:rsidP="005359B9">
            <w:pPr>
              <w:jc w:val="both"/>
              <w:rPr>
                <w:rFonts w:eastAsia="Calibri" w:cs="Times New Roman"/>
                <w:lang w:eastAsia="en-US"/>
              </w:rPr>
            </w:pPr>
          </w:p>
        </w:tc>
        <w:tc>
          <w:tcPr>
            <w:tcW w:w="2162" w:type="dxa"/>
            <w:gridSpan w:val="3"/>
          </w:tcPr>
          <w:p w:rsidR="005359B9" w:rsidRPr="005359B9" w:rsidRDefault="005359B9" w:rsidP="005359B9">
            <w:pPr>
              <w:jc w:val="both"/>
              <w:rPr>
                <w:rFonts w:eastAsia="Calibri" w:cs="Times New Roman"/>
                <w:lang w:eastAsia="en-US"/>
              </w:rPr>
            </w:pPr>
            <w:r w:rsidRPr="005359B9">
              <w:rPr>
                <w:rFonts w:eastAsia="Calibri" w:cs="Times New Roman"/>
                <w:lang w:eastAsia="en-US"/>
              </w:rPr>
              <w:t>надземных</w:t>
            </w:r>
          </w:p>
        </w:tc>
        <w:tc>
          <w:tcPr>
            <w:tcW w:w="2328" w:type="dxa"/>
            <w:gridSpan w:val="3"/>
          </w:tcPr>
          <w:p w:rsidR="005359B9" w:rsidRPr="005359B9" w:rsidRDefault="005359B9" w:rsidP="005359B9">
            <w:pPr>
              <w:jc w:val="both"/>
              <w:rPr>
                <w:rFonts w:eastAsia="Calibri" w:cs="Times New Roman"/>
                <w:lang w:eastAsia="en-US"/>
              </w:rPr>
            </w:pPr>
            <w:r w:rsidRPr="005359B9">
              <w:rPr>
                <w:rFonts w:eastAsia="Calibri" w:cs="Times New Roman"/>
                <w:lang w:eastAsia="en-US"/>
              </w:rPr>
              <w:t>подземных</w:t>
            </w:r>
          </w:p>
        </w:tc>
        <w:tc>
          <w:tcPr>
            <w:tcW w:w="2495" w:type="dxa"/>
            <w:vMerge/>
          </w:tcPr>
          <w:p w:rsidR="005359B9" w:rsidRPr="005359B9" w:rsidRDefault="005359B9" w:rsidP="005359B9">
            <w:pPr>
              <w:jc w:val="both"/>
              <w:rPr>
                <w:rFonts w:eastAsia="Calibri" w:cs="Times New Roman"/>
                <w:lang w:eastAsia="en-US"/>
              </w:rPr>
            </w:pPr>
          </w:p>
        </w:tc>
      </w:tr>
      <w:tr w:rsidR="005359B9" w:rsidRPr="005359B9" w:rsidTr="00042B61">
        <w:trPr>
          <w:cantSplit/>
          <w:trHeight w:val="175"/>
        </w:trPr>
        <w:tc>
          <w:tcPr>
            <w:tcW w:w="3619" w:type="dxa"/>
            <w:vMerge/>
          </w:tcPr>
          <w:p w:rsidR="005359B9" w:rsidRPr="005359B9" w:rsidRDefault="005359B9" w:rsidP="005359B9">
            <w:pPr>
              <w:jc w:val="both"/>
              <w:rPr>
                <w:rFonts w:eastAsia="Calibri" w:cs="Times New Roman"/>
                <w:lang w:eastAsia="en-US"/>
              </w:rPr>
            </w:pPr>
          </w:p>
        </w:tc>
        <w:tc>
          <w:tcPr>
            <w:tcW w:w="4490" w:type="dxa"/>
            <w:gridSpan w:val="6"/>
          </w:tcPr>
          <w:p w:rsidR="005359B9" w:rsidRPr="005359B9" w:rsidRDefault="005359B9" w:rsidP="005359B9">
            <w:pPr>
              <w:jc w:val="both"/>
              <w:rPr>
                <w:rFonts w:eastAsia="Calibri" w:cs="Times New Roman"/>
                <w:lang w:eastAsia="en-US"/>
              </w:rPr>
            </w:pPr>
            <w:r w:rsidRPr="005359B9">
              <w:rPr>
                <w:rFonts w:eastAsia="Calibri" w:cs="Times New Roman"/>
                <w:lang w:eastAsia="en-US"/>
              </w:rPr>
              <w:t>при общей вместимости резервуаров в установке,м</w:t>
            </w:r>
          </w:p>
        </w:tc>
        <w:tc>
          <w:tcPr>
            <w:tcW w:w="2495" w:type="dxa"/>
            <w:vMerge/>
          </w:tcPr>
          <w:p w:rsidR="005359B9" w:rsidRPr="005359B9" w:rsidRDefault="005359B9" w:rsidP="005359B9">
            <w:pPr>
              <w:jc w:val="both"/>
              <w:rPr>
                <w:rFonts w:eastAsia="Calibri" w:cs="Times New Roman"/>
                <w:lang w:eastAsia="en-US"/>
              </w:rPr>
            </w:pPr>
          </w:p>
        </w:tc>
      </w:tr>
      <w:tr w:rsidR="005359B9" w:rsidRPr="005359B9" w:rsidTr="00042B61">
        <w:trPr>
          <w:cantSplit/>
          <w:trHeight w:val="175"/>
        </w:trPr>
        <w:tc>
          <w:tcPr>
            <w:tcW w:w="3619" w:type="dxa"/>
            <w:vMerge/>
          </w:tcPr>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до 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св.5 до 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св.10 до 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до 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св.10 до 20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св.20 до 50</w:t>
            </w:r>
          </w:p>
        </w:tc>
        <w:tc>
          <w:tcPr>
            <w:tcW w:w="2495" w:type="dxa"/>
            <w:vMerge/>
          </w:tcPr>
          <w:p w:rsidR="005359B9" w:rsidRPr="005359B9" w:rsidRDefault="005359B9" w:rsidP="005359B9">
            <w:pPr>
              <w:jc w:val="both"/>
              <w:rPr>
                <w:rFonts w:eastAsia="Calibri" w:cs="Times New Roman"/>
                <w:lang w:eastAsia="en-US"/>
              </w:rPr>
            </w:pPr>
          </w:p>
        </w:tc>
      </w:tr>
      <w:tr w:rsidR="005359B9" w:rsidRPr="005359B9" w:rsidTr="00042B6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042B61">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Общественные здания и сооружения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60*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r>
      <w:tr w:rsidR="005359B9" w:rsidRPr="005359B9" w:rsidTr="00042B6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5359B9" w:rsidRPr="005359B9" w:rsidTr="00042B61">
              <w:trPr>
                <w:trHeight w:val="220"/>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Жилые здания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r>
      <w:tr w:rsidR="005359B9" w:rsidRPr="005359B9" w:rsidTr="00042B6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042B61">
              <w:trPr>
                <w:trHeight w:val="1025"/>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Детские и спортивные площадки, автостоянки (от ограды резервуарной установки)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042B6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042B61">
              <w:trPr>
                <w:trHeight w:val="1564"/>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8</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r>
      <w:tr w:rsidR="005359B9" w:rsidRPr="005359B9" w:rsidTr="00042B6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042B61">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Канализация, теплотрасса (подземные)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r>
      <w:tr w:rsidR="005359B9" w:rsidRPr="005359B9" w:rsidTr="00042B6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042B61">
              <w:trPr>
                <w:trHeight w:val="1295"/>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Надземные сооружения и коммуникации (эстакады, теплотрасса и т.п.), не относящиеся к резервуарной установке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r w:rsidR="005359B9" w:rsidRPr="005359B9" w:rsidTr="00042B6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042B61">
              <w:trPr>
                <w:trHeight w:val="487"/>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Водопровод и другие бесканальные коммуникации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r>
      <w:tr w:rsidR="005359B9" w:rsidRPr="005359B9" w:rsidTr="00042B6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042B61">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Колодцы подземных коммуникаций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r w:rsidR="005359B9" w:rsidRPr="005359B9" w:rsidTr="00042B6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042B61">
              <w:trPr>
                <w:trHeight w:val="1027"/>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Железные дороги общей сети (до подошвы насыпи или бровки выемки со стороны резервуаров)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r>
      <w:tr w:rsidR="005359B9" w:rsidRPr="005359B9" w:rsidTr="00042B6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042B61">
              <w:trPr>
                <w:trHeight w:val="851"/>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Подъездные пути железных дорог промышленных предприятий, трамвайные пути (до оси пути),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автомобильные дороги I - III категорий (до края проезжей </w:t>
                  </w:r>
                  <w:r w:rsidRPr="005359B9">
                    <w:rPr>
                      <w:rFonts w:eastAsia="Calibri" w:cs="Calibri"/>
                      <w:color w:val="000000"/>
                      <w:lang w:eastAsia="en-US"/>
                    </w:rPr>
                    <w:lastRenderedPageBreak/>
                    <w:t>части)</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042B6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042B61">
              <w:trPr>
                <w:trHeight w:val="756"/>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Автомобильные дороги IV и V категорий (до края проезжей части) и предприятий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r w:rsidR="005359B9" w:rsidRPr="005359B9" w:rsidTr="00042B6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5359B9" w:rsidRPr="005359B9" w:rsidTr="00042B61">
              <w:trPr>
                <w:trHeight w:val="220"/>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ЛЭП, ТП, РП </w:t>
                  </w:r>
                </w:p>
              </w:tc>
            </w:tr>
          </w:tbl>
          <w:p w:rsidR="005359B9" w:rsidRPr="005359B9" w:rsidRDefault="005359B9" w:rsidP="005359B9">
            <w:pPr>
              <w:jc w:val="both"/>
              <w:rPr>
                <w:rFonts w:eastAsia="Calibri" w:cs="Times New Roman"/>
                <w:lang w:eastAsia="en-US"/>
              </w:rPr>
            </w:pPr>
          </w:p>
        </w:tc>
        <w:tc>
          <w:tcPr>
            <w:tcW w:w="6985" w:type="dxa"/>
            <w:gridSpan w:val="7"/>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ПУЭ</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&lt;*&gt; Расстояния от резервуарной установки предприятий до зданий и сооружений, которые ею не обслуживаются.</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11.10.24. Расстояния от резервуарных установок общей вместимостью свыше 50 м3 принимаются по таблице 105.</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648"/>
        <w:gridCol w:w="71"/>
        <w:gridCol w:w="590"/>
        <w:gridCol w:w="128"/>
        <w:gridCol w:w="641"/>
        <w:gridCol w:w="73"/>
        <w:gridCol w:w="454"/>
        <w:gridCol w:w="396"/>
        <w:gridCol w:w="92"/>
        <w:gridCol w:w="81"/>
        <w:gridCol w:w="728"/>
        <w:gridCol w:w="728"/>
        <w:gridCol w:w="109"/>
        <w:gridCol w:w="419"/>
        <w:gridCol w:w="486"/>
        <w:gridCol w:w="1053"/>
        <w:gridCol w:w="612"/>
        <w:gridCol w:w="686"/>
      </w:tblGrid>
      <w:tr w:rsidR="005359B9" w:rsidRPr="005359B9" w:rsidTr="00042B61">
        <w:trPr>
          <w:cantSplit/>
          <w:trHeight w:val="360"/>
        </w:trPr>
        <w:tc>
          <w:tcPr>
            <w:tcW w:w="894" w:type="pct"/>
            <w:vMerge w:val="restar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Здания, сооружения и коммуникации</w:t>
            </w:r>
          </w:p>
        </w:tc>
        <w:tc>
          <w:tcPr>
            <w:tcW w:w="2821" w:type="pct"/>
            <w:gridSpan w:val="15"/>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Расстояния от резервуаров в свету, м</w:t>
            </w:r>
          </w:p>
        </w:tc>
        <w:tc>
          <w:tcPr>
            <w:tcW w:w="583" w:type="pct"/>
            <w:vMerge w:val="restart"/>
          </w:tcPr>
          <w:p w:rsidR="005359B9" w:rsidRPr="005359B9" w:rsidRDefault="005359B9" w:rsidP="005359B9">
            <w:pPr>
              <w:rPr>
                <w:rFonts w:eastAsia="Calibri" w:cs="Times New Roman"/>
                <w:sz w:val="20"/>
                <w:szCs w:val="20"/>
                <w:lang w:eastAsia="en-US"/>
              </w:rPr>
            </w:pPr>
            <w:r w:rsidRPr="005359B9">
              <w:rPr>
                <w:rFonts w:eastAsia="Calibri" w:cs="Times New Roman"/>
                <w:sz w:val="20"/>
                <w:szCs w:val="20"/>
                <w:lang w:eastAsia="en-US"/>
              </w:rPr>
              <w:t>Расстояние от помещений, установок, где исполь-зуется СУГ, м</w:t>
            </w:r>
          </w:p>
        </w:tc>
        <w:tc>
          <w:tcPr>
            <w:tcW w:w="703" w:type="pct"/>
            <w:gridSpan w:val="2"/>
            <w:vMerge w:val="restar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Расстояние, м, от склада наполненных баллонов с общей вместимостью, м3</w:t>
            </w:r>
          </w:p>
        </w:tc>
      </w:tr>
      <w:tr w:rsidR="005359B9" w:rsidRPr="005359B9" w:rsidTr="00042B61">
        <w:trPr>
          <w:cantSplit/>
          <w:trHeight w:val="360"/>
        </w:trPr>
        <w:tc>
          <w:tcPr>
            <w:tcW w:w="894" w:type="pct"/>
            <w:vMerge/>
          </w:tcPr>
          <w:p w:rsidR="005359B9" w:rsidRPr="005359B9" w:rsidRDefault="005359B9" w:rsidP="005359B9">
            <w:pPr>
              <w:jc w:val="both"/>
              <w:rPr>
                <w:rFonts w:eastAsia="Calibri" w:cs="Times New Roman"/>
                <w:sz w:val="20"/>
                <w:szCs w:val="20"/>
                <w:lang w:eastAsia="en-US"/>
              </w:rPr>
            </w:pPr>
          </w:p>
        </w:tc>
        <w:tc>
          <w:tcPr>
            <w:tcW w:w="1500" w:type="pct"/>
            <w:gridSpan w:val="8"/>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Надземные резервуары</w:t>
            </w:r>
          </w:p>
        </w:tc>
        <w:tc>
          <w:tcPr>
            <w:tcW w:w="1320" w:type="pct"/>
            <w:gridSpan w:val="7"/>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Подземные резервуары</w:t>
            </w:r>
          </w:p>
        </w:tc>
        <w:tc>
          <w:tcPr>
            <w:tcW w:w="583" w:type="pct"/>
            <w:vMerge/>
          </w:tcPr>
          <w:p w:rsidR="005359B9" w:rsidRPr="005359B9" w:rsidRDefault="005359B9" w:rsidP="005359B9">
            <w:pPr>
              <w:jc w:val="both"/>
              <w:rPr>
                <w:rFonts w:eastAsia="Calibri" w:cs="Times New Roman"/>
                <w:sz w:val="20"/>
                <w:szCs w:val="20"/>
                <w:lang w:eastAsia="en-US"/>
              </w:rPr>
            </w:pPr>
          </w:p>
        </w:tc>
        <w:tc>
          <w:tcPr>
            <w:tcW w:w="703" w:type="pct"/>
            <w:gridSpan w:val="2"/>
            <w:vMerge/>
          </w:tcPr>
          <w:p w:rsidR="005359B9" w:rsidRPr="005359B9" w:rsidRDefault="005359B9" w:rsidP="005359B9">
            <w:pPr>
              <w:jc w:val="both"/>
              <w:rPr>
                <w:rFonts w:eastAsia="Calibri" w:cs="Times New Roman"/>
                <w:sz w:val="20"/>
                <w:szCs w:val="20"/>
                <w:lang w:eastAsia="en-US"/>
              </w:rPr>
            </w:pPr>
          </w:p>
        </w:tc>
      </w:tr>
      <w:tr w:rsidR="005359B9" w:rsidRPr="005359B9" w:rsidTr="00042B61">
        <w:trPr>
          <w:cantSplit/>
          <w:trHeight w:val="450"/>
        </w:trPr>
        <w:tc>
          <w:tcPr>
            <w:tcW w:w="894" w:type="pct"/>
            <w:vMerge/>
          </w:tcPr>
          <w:p w:rsidR="005359B9" w:rsidRPr="005359B9" w:rsidRDefault="005359B9" w:rsidP="005359B9">
            <w:pPr>
              <w:jc w:val="both"/>
              <w:rPr>
                <w:rFonts w:eastAsia="Calibri" w:cs="Times New Roman"/>
                <w:sz w:val="20"/>
                <w:szCs w:val="20"/>
                <w:lang w:eastAsia="en-US"/>
              </w:rPr>
            </w:pPr>
          </w:p>
        </w:tc>
        <w:tc>
          <w:tcPr>
            <w:tcW w:w="2821" w:type="pct"/>
            <w:gridSpan w:val="15"/>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При общей вместимости</w:t>
            </w:r>
          </w:p>
        </w:tc>
        <w:tc>
          <w:tcPr>
            <w:tcW w:w="583" w:type="pct"/>
            <w:vMerge/>
          </w:tcPr>
          <w:p w:rsidR="005359B9" w:rsidRPr="005359B9" w:rsidRDefault="005359B9" w:rsidP="005359B9">
            <w:pPr>
              <w:jc w:val="both"/>
              <w:rPr>
                <w:rFonts w:eastAsia="Calibri" w:cs="Times New Roman"/>
                <w:sz w:val="20"/>
                <w:szCs w:val="20"/>
                <w:lang w:eastAsia="en-US"/>
              </w:rPr>
            </w:pPr>
          </w:p>
        </w:tc>
        <w:tc>
          <w:tcPr>
            <w:tcW w:w="703" w:type="pct"/>
            <w:gridSpan w:val="2"/>
            <w:vMerge/>
          </w:tcPr>
          <w:p w:rsidR="005359B9" w:rsidRPr="005359B9" w:rsidRDefault="005359B9" w:rsidP="005359B9">
            <w:pPr>
              <w:jc w:val="both"/>
              <w:rPr>
                <w:rFonts w:eastAsia="Calibri" w:cs="Times New Roman"/>
                <w:sz w:val="20"/>
                <w:szCs w:val="20"/>
                <w:lang w:eastAsia="en-US"/>
              </w:rPr>
            </w:pPr>
          </w:p>
        </w:tc>
      </w:tr>
      <w:tr w:rsidR="005359B9" w:rsidRPr="005359B9" w:rsidTr="00042B61">
        <w:trPr>
          <w:cantSplit/>
          <w:trHeight w:val="570"/>
        </w:trPr>
        <w:tc>
          <w:tcPr>
            <w:tcW w:w="894" w:type="pct"/>
            <w:vMerge/>
          </w:tcPr>
          <w:p w:rsidR="005359B9" w:rsidRPr="005359B9" w:rsidRDefault="005359B9" w:rsidP="005359B9">
            <w:pPr>
              <w:jc w:val="both"/>
              <w:rPr>
                <w:rFonts w:eastAsia="Calibri" w:cs="Times New Roman"/>
                <w:sz w:val="20"/>
                <w:szCs w:val="20"/>
                <w:lang w:eastAsia="en-US"/>
              </w:rPr>
            </w:pPr>
          </w:p>
        </w:tc>
        <w:tc>
          <w:tcPr>
            <w:tcW w:w="359"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св.20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50</w:t>
            </w:r>
          </w:p>
        </w:tc>
        <w:tc>
          <w:tcPr>
            <w:tcW w:w="358"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св.50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200</w:t>
            </w:r>
          </w:p>
        </w:tc>
        <w:tc>
          <w:tcPr>
            <w:tcW w:w="358"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св.50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500</w:t>
            </w:r>
          </w:p>
        </w:tc>
        <w:tc>
          <w:tcPr>
            <w:tcW w:w="453"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 200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8000</w:t>
            </w:r>
          </w:p>
        </w:tc>
        <w:tc>
          <w:tcPr>
            <w:tcW w:w="411"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св.50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200</w:t>
            </w:r>
          </w:p>
        </w:tc>
        <w:tc>
          <w:tcPr>
            <w:tcW w:w="427"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св.50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500</w:t>
            </w:r>
          </w:p>
        </w:tc>
        <w:tc>
          <w:tcPr>
            <w:tcW w:w="455"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 200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8000</w:t>
            </w:r>
          </w:p>
        </w:tc>
        <w:tc>
          <w:tcPr>
            <w:tcW w:w="583" w:type="pct"/>
            <w:vMerge/>
          </w:tcPr>
          <w:p w:rsidR="005359B9" w:rsidRPr="005359B9" w:rsidRDefault="005359B9" w:rsidP="005359B9">
            <w:pPr>
              <w:jc w:val="both"/>
              <w:rPr>
                <w:rFonts w:eastAsia="Calibri" w:cs="Times New Roman"/>
                <w:sz w:val="20"/>
                <w:szCs w:val="20"/>
                <w:lang w:eastAsia="en-US"/>
              </w:rPr>
            </w:pPr>
          </w:p>
        </w:tc>
        <w:tc>
          <w:tcPr>
            <w:tcW w:w="703" w:type="pct"/>
            <w:gridSpan w:val="2"/>
            <w:vMerge/>
          </w:tcPr>
          <w:p w:rsidR="005359B9" w:rsidRPr="005359B9" w:rsidRDefault="005359B9" w:rsidP="005359B9">
            <w:pPr>
              <w:jc w:val="both"/>
              <w:rPr>
                <w:rFonts w:eastAsia="Calibri" w:cs="Times New Roman"/>
                <w:sz w:val="20"/>
                <w:szCs w:val="20"/>
                <w:lang w:eastAsia="en-US"/>
              </w:rPr>
            </w:pPr>
          </w:p>
        </w:tc>
      </w:tr>
      <w:tr w:rsidR="005359B9" w:rsidRPr="005359B9" w:rsidTr="00042B61">
        <w:trPr>
          <w:cantSplit/>
          <w:trHeight w:val="480"/>
        </w:trPr>
        <w:tc>
          <w:tcPr>
            <w:tcW w:w="894" w:type="pct"/>
            <w:vMerge/>
          </w:tcPr>
          <w:p w:rsidR="005359B9" w:rsidRPr="005359B9" w:rsidRDefault="005359B9" w:rsidP="005359B9">
            <w:pPr>
              <w:jc w:val="both"/>
              <w:rPr>
                <w:rFonts w:eastAsia="Calibri" w:cs="Times New Roman"/>
                <w:sz w:val="20"/>
                <w:szCs w:val="20"/>
                <w:lang w:eastAsia="en-US"/>
              </w:rPr>
            </w:pPr>
          </w:p>
        </w:tc>
        <w:tc>
          <w:tcPr>
            <w:tcW w:w="2821" w:type="pct"/>
            <w:gridSpan w:val="15"/>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Максимальная вместимость одного резервуара, м</w:t>
            </w:r>
          </w:p>
        </w:tc>
        <w:tc>
          <w:tcPr>
            <w:tcW w:w="583" w:type="pct"/>
            <w:vMerge/>
          </w:tcPr>
          <w:p w:rsidR="005359B9" w:rsidRPr="005359B9" w:rsidRDefault="005359B9" w:rsidP="005359B9">
            <w:pPr>
              <w:jc w:val="both"/>
              <w:rPr>
                <w:rFonts w:eastAsia="Calibri" w:cs="Times New Roman"/>
                <w:sz w:val="20"/>
                <w:szCs w:val="20"/>
                <w:lang w:eastAsia="en-US"/>
              </w:rPr>
            </w:pPr>
          </w:p>
        </w:tc>
        <w:tc>
          <w:tcPr>
            <w:tcW w:w="703" w:type="pct"/>
            <w:gridSpan w:val="2"/>
            <w:vMerge/>
          </w:tcPr>
          <w:p w:rsidR="005359B9" w:rsidRPr="005359B9" w:rsidRDefault="005359B9" w:rsidP="005359B9">
            <w:pPr>
              <w:jc w:val="both"/>
              <w:rPr>
                <w:rFonts w:eastAsia="Calibri" w:cs="Times New Roman"/>
                <w:sz w:val="20"/>
                <w:szCs w:val="20"/>
                <w:lang w:eastAsia="en-US"/>
              </w:rPr>
            </w:pPr>
          </w:p>
        </w:tc>
      </w:tr>
      <w:tr w:rsidR="005359B9" w:rsidRPr="005359B9" w:rsidTr="00042B61">
        <w:trPr>
          <w:cantSplit/>
          <w:trHeight w:val="465"/>
        </w:trPr>
        <w:tc>
          <w:tcPr>
            <w:tcW w:w="894" w:type="pct"/>
            <w:vMerge/>
          </w:tcPr>
          <w:p w:rsidR="005359B9" w:rsidRPr="005359B9" w:rsidRDefault="005359B9" w:rsidP="005359B9">
            <w:pPr>
              <w:jc w:val="both"/>
              <w:rPr>
                <w:rFonts w:eastAsia="Calibri" w:cs="Times New Roman"/>
                <w:sz w:val="20"/>
                <w:szCs w:val="20"/>
                <w:lang w:eastAsia="en-US"/>
              </w:rPr>
            </w:pP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25</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600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 100 до 600</w:t>
            </w:r>
          </w:p>
        </w:tc>
        <w:tc>
          <w:tcPr>
            <w:tcW w:w="583" w:type="pct"/>
            <w:vMerge/>
          </w:tcPr>
          <w:p w:rsidR="005359B9" w:rsidRPr="005359B9" w:rsidRDefault="005359B9" w:rsidP="005359B9">
            <w:pPr>
              <w:jc w:val="both"/>
              <w:rPr>
                <w:rFonts w:eastAsia="Calibri" w:cs="Times New Roman"/>
                <w:sz w:val="20"/>
                <w:szCs w:val="20"/>
                <w:lang w:eastAsia="en-US"/>
              </w:rPr>
            </w:pP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20</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св.20</w:t>
            </w:r>
          </w:p>
        </w:tc>
      </w:tr>
      <w:tr w:rsidR="005359B9" w:rsidRPr="005359B9" w:rsidTr="00042B61">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8</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9</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11</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13</w:t>
            </w:r>
          </w:p>
        </w:tc>
      </w:tr>
      <w:tr w:rsidR="005359B9" w:rsidRPr="005359B9" w:rsidTr="00042B61">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70 (30)</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80 (50)</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150 (110)**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(25)</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 (55)**</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150</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 (20)</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 (30)</w:t>
            </w:r>
          </w:p>
        </w:tc>
      </w:tr>
      <w:tr w:rsidR="005359B9" w:rsidRPr="005359B9" w:rsidTr="00042B61">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Надземные сооружения и коммуникации (эстакады, </w:t>
            </w:r>
            <w:r w:rsidRPr="005359B9">
              <w:rPr>
                <w:rFonts w:eastAsia="Calibri" w:cs="Times New Roman"/>
                <w:sz w:val="20"/>
                <w:szCs w:val="20"/>
                <w:lang w:eastAsia="en-US"/>
              </w:rPr>
              <w:lastRenderedPageBreak/>
              <w:t>теплотрассы и т.п.), подсобные постройки жилых зданий</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lastRenderedPageBreak/>
              <w:t>30(15)</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 (20)</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(15)</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(15)</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(20)</w:t>
            </w:r>
          </w:p>
        </w:tc>
      </w:tr>
      <w:tr w:rsidR="005359B9" w:rsidRPr="005359B9" w:rsidTr="00042B61">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lastRenderedPageBreak/>
              <w:t>Подземные коммуникации (кроме газопроводов на территории ГНС)</w:t>
            </w:r>
          </w:p>
        </w:tc>
        <w:tc>
          <w:tcPr>
            <w:tcW w:w="4106" w:type="pct"/>
            <w:gridSpan w:val="18"/>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За пределами ограды в соответствии со СНиП 2.07.01-89* и СНиП </w:t>
            </w:r>
            <w:r w:rsidRPr="005359B9">
              <w:rPr>
                <w:rFonts w:eastAsia="Calibri" w:cs="Times New Roman"/>
                <w:sz w:val="20"/>
                <w:szCs w:val="20"/>
                <w:lang w:val="en-US" w:eastAsia="en-US"/>
              </w:rPr>
              <w:t>II</w:t>
            </w:r>
            <w:r w:rsidRPr="005359B9">
              <w:rPr>
                <w:rFonts w:eastAsia="Calibri" w:cs="Times New Roman"/>
                <w:sz w:val="20"/>
                <w:szCs w:val="20"/>
                <w:lang w:eastAsia="en-US"/>
              </w:rPr>
              <w:t>-89-80*</w:t>
            </w:r>
          </w:p>
        </w:tc>
      </w:tr>
      <w:tr w:rsidR="005359B9" w:rsidRPr="005359B9" w:rsidTr="00042B61">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Линии электропередачи, трансформаторные, распределительные устройства</w:t>
            </w:r>
          </w:p>
        </w:tc>
        <w:tc>
          <w:tcPr>
            <w:tcW w:w="4106" w:type="pct"/>
            <w:gridSpan w:val="18"/>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По ПУЭ</w:t>
            </w:r>
          </w:p>
        </w:tc>
      </w:tr>
      <w:tr w:rsidR="005359B9" w:rsidRPr="005359B9" w:rsidTr="00042B61">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Железные дороги общей сети (от подошвы насыпи), автомобильные дороги </w:t>
            </w:r>
            <w:r w:rsidRPr="005359B9">
              <w:rPr>
                <w:rFonts w:eastAsia="Calibri" w:cs="Times New Roman"/>
                <w:sz w:val="20"/>
                <w:szCs w:val="20"/>
                <w:lang w:val="en-US" w:eastAsia="en-US"/>
              </w:rPr>
              <w:t>I</w:t>
            </w:r>
            <w:r w:rsidRPr="005359B9">
              <w:rPr>
                <w:rFonts w:eastAsia="Calibri" w:cs="Times New Roman"/>
                <w:sz w:val="20"/>
                <w:szCs w:val="20"/>
                <w:lang w:eastAsia="en-US"/>
              </w:rPr>
              <w:t>-</w:t>
            </w:r>
            <w:r w:rsidRPr="005359B9">
              <w:rPr>
                <w:rFonts w:eastAsia="Calibri" w:cs="Times New Roman"/>
                <w:sz w:val="20"/>
                <w:szCs w:val="20"/>
                <w:lang w:val="en-US" w:eastAsia="en-US"/>
              </w:rPr>
              <w:t>III</w:t>
            </w:r>
            <w:r w:rsidRPr="005359B9">
              <w:rPr>
                <w:rFonts w:eastAsia="Calibri" w:cs="Times New Roman"/>
                <w:sz w:val="20"/>
                <w:szCs w:val="20"/>
                <w:lang w:eastAsia="en-US"/>
              </w:rPr>
              <w:t xml:space="preserve"> категорий</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r>
      <w:tr w:rsidR="005359B9" w:rsidRPr="005359B9" w:rsidTr="00042B61">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Подъездные пути железных дорог, дорог предприятий, трамвайные пути, автомобильные дороги </w:t>
            </w:r>
            <w:r w:rsidRPr="005359B9">
              <w:rPr>
                <w:rFonts w:eastAsia="Calibri" w:cs="Times New Roman"/>
                <w:sz w:val="20"/>
                <w:szCs w:val="20"/>
                <w:lang w:val="en-US" w:eastAsia="en-US"/>
              </w:rPr>
              <w:t>IV</w:t>
            </w:r>
            <w:r w:rsidRPr="005359B9">
              <w:rPr>
                <w:rFonts w:eastAsia="Calibri" w:cs="Times New Roman"/>
                <w:sz w:val="20"/>
                <w:szCs w:val="20"/>
                <w:lang w:eastAsia="en-US"/>
              </w:rPr>
              <w:t>-</w:t>
            </w:r>
            <w:r w:rsidRPr="005359B9">
              <w:rPr>
                <w:rFonts w:eastAsia="Calibri" w:cs="Times New Roman"/>
                <w:sz w:val="20"/>
                <w:szCs w:val="20"/>
                <w:lang w:val="en-US" w:eastAsia="en-US"/>
              </w:rPr>
              <w:t>V</w:t>
            </w:r>
            <w:r w:rsidRPr="005359B9">
              <w:rPr>
                <w:rFonts w:eastAsia="Calibri" w:cs="Times New Roman"/>
                <w:sz w:val="20"/>
                <w:szCs w:val="20"/>
                <w:lang w:eastAsia="en-US"/>
              </w:rPr>
              <w:t xml:space="preserve"> категорий</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 (20)</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 (20)</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(15)***</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(20)</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(20)</w:t>
            </w:r>
          </w:p>
        </w:tc>
      </w:tr>
    </w:tbl>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359B9" w:rsidRPr="005359B9" w:rsidRDefault="005359B9" w:rsidP="005359B9">
      <w:pPr>
        <w:ind w:firstLine="567"/>
        <w:jc w:val="both"/>
        <w:rPr>
          <w:rFonts w:eastAsia="Calibri" w:cs="Times New Roman"/>
          <w:sz w:val="20"/>
          <w:szCs w:val="20"/>
          <w:lang w:eastAsia="en-US"/>
        </w:rPr>
      </w:pPr>
      <w:r w:rsidRPr="005359B9">
        <w:rPr>
          <w:rFonts w:eastAsia="Calibri" w:cs="Times New Roman"/>
          <w:sz w:val="20"/>
          <w:szCs w:val="20"/>
          <w:lang w:eastAsia="en-US"/>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11.10.27. Расстояние от инженерных сетей до деревьев и кустарников следует принимать по таблице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11.11. Мелиоративные системы и сооружения.  Оросительные и осушительные системы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color w:val="000000"/>
          <w:lang w:eastAsia="en-US"/>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12. ЗОНЫ СПЕЦИАЛЬНОГО НАЗНАЧЕНИЯ</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12.1. Общие требования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12.1.3.  Организация санитарно-защитных зон осуществляется в соответствии с требованиями раздела 15 настоящих нормативов.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12.2. Зоны размещения кладбищ</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12.2.2. Не разрешается размещать кладбища на территориях: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первого и второго поясов зон санитарной охраны источников централизованного водоснабжения и минеральных источников;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первой зоны санитарной охраны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 выходом на поверхность закарстованных, сильнотрещиноватых пород и в местах выклинивания водоносных горизонтов;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санитарно-эпидемиологической обстановки;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градостроительного назначения и ландшафтного зонирования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геологических, гидрогеологических и гидрогеохимических данных;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почвенно-географических и способности почв и почвогрунтов к самоочищению;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эрозионного потенциала и миграции загрязнений;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транспортной доступности.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12.2.4. Участок, отводимый под кладбище, должен удовлетворять следующим требованиям: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 затопляться при паводках;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w:t>
      </w:r>
      <w:r w:rsidRPr="005359B9">
        <w:rPr>
          <w:rFonts w:eastAsia="Calibri" w:cs="Calibri"/>
          <w:color w:val="000000"/>
          <w:lang w:eastAsia="en-US"/>
        </w:rPr>
        <w:lastRenderedPageBreak/>
        <w:t xml:space="preserve">участок может быть использован лишь для размещения кладбища для погребения после кремации;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иметь сухую, пористую почву (супесчаную, песчаную) на глубине 1,5 м и ниже с влажностью почвы в пределах 6 - 18%;</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располагаться с подветренной стороны по отношению к жилой территории.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12.2.5. Устройство кладбища осуществляется в соответствии с утвержденным проектом, в котором предусматривается: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наличие водоупорного слоя для кладбищ традиционного типа;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система дренажа;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обваловка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организация и благоустройство санитарно-защитной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характер и площадь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организация подъездных путей и автостоянок;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канализование, водо-, тепло-, электроснабжение, благоустройство территории.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12.2.8. Вновь создаваемые места погребения должны размещаться на расстоянии не менее 300 м от границ селитебной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Кладбища с погребением путем предания тела (останков) умершего земле (захоронение в могилу, склеп) размещают на расстоянии: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жилых, общественных зданий, спортивно-оздоровительных и санаторно-курортных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- 500 м – при площади кладбища от 20 до 40 га (размещение кладбища размером территории более 40 га не допускается);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- 300 м – при площади кладбища до 20 га;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- 50 м – для сельских закрытых кладбищ и мемориальных комплексов, кладбищ с погребением после кремации;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359B9" w:rsidRPr="005359B9" w:rsidRDefault="005359B9" w:rsidP="005359B9">
      <w:pPr>
        <w:ind w:firstLine="567"/>
        <w:jc w:val="both"/>
        <w:rPr>
          <w:rFonts w:eastAsia="Calibri" w:cs="Times New Roman"/>
          <w:sz w:val="20"/>
          <w:lang w:eastAsia="en-US"/>
        </w:rPr>
      </w:pPr>
      <w:r w:rsidRPr="005359B9">
        <w:rPr>
          <w:rFonts w:eastAsia="Calibri" w:cs="Times New Roman"/>
          <w:lang w:eastAsia="en-US"/>
        </w:rPr>
        <w:tab/>
      </w:r>
      <w:r w:rsidRPr="005359B9">
        <w:rPr>
          <w:rFonts w:eastAsia="Calibri" w:cs="Times New Roman"/>
          <w:sz w:val="20"/>
          <w:lang w:eastAsia="en-US"/>
        </w:rPr>
        <w:t>Примечания:</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ab/>
        <w:t>1  После закрытия кладбища по истечении 25 лет после последнего захоронения расстояния до жилой застройки могут быть сокращены до 100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ab/>
        <w:t>2 В сельском поселении и сложившихся районах округов и  поселений,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12.2.11. По территории санитарно-защитных зон и кладбищ запрещается прокладка сетей централизованного хозяйственно-питьевого водоснабжения.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12.3. Зоны размещения скотомогильников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12.3.4. Размер санитарно-защитной зоны от скотомогильника (биотермической ямы) до: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жилых, общественных зданий, животноводческих ферм (комплексов) - 1000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скотопрогонов и пастбищ - 200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автомобильных, железных дорог в зависимости от их категории - 60 - 300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12.3.6. Размещение скотомогильников (биотермических ям) в водоохранной, лесопарковой и заповедной зонах категорически запрещается.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биотермическую яму прошло не менее 2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земляную яму - не менее 25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Промышленный объект не должен быть связан с приемом, производством и переработкой продуктов питания и кормов.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12.4. Зоны размещения полигонов для твердых коммунальных отходов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12.4.1. Полигоны твердых коммунальных</w:t>
      </w:r>
      <w:r w:rsidRPr="005359B9">
        <w:rPr>
          <w:rFonts w:eastAsia="Calibri" w:cs="Calibri"/>
          <w:b/>
          <w:color w:val="000000"/>
          <w:lang w:eastAsia="en-US"/>
        </w:rPr>
        <w:t xml:space="preserve"> </w:t>
      </w:r>
      <w:r w:rsidRPr="005359B9">
        <w:rPr>
          <w:rFonts w:eastAsia="Calibri" w:cs="Calibri"/>
          <w:color w:val="000000"/>
          <w:lang w:eastAsia="en-US"/>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12.4.5. Санитарно-защитная зона должна иметь зеленые насаждения.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12.4.6. Не допускается размещение полигонов: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территории зон санитарной охраны водоисточников и минеральных источников;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во всех зонах охраны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выхода на поверхность трещиноватых пород;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выклинивания водоносных горизонтов;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массового отдыха населения и оздоровительных учреждений.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12.4.9. Полигон для твердых коммунальных</w:t>
      </w:r>
      <w:r w:rsidRPr="005359B9">
        <w:rPr>
          <w:rFonts w:eastAsia="Calibri" w:cs="Calibri"/>
          <w:b/>
          <w:color w:val="000000"/>
          <w:lang w:eastAsia="en-US"/>
        </w:rPr>
        <w:t xml:space="preserve"> </w:t>
      </w:r>
      <w:r w:rsidRPr="005359B9">
        <w:rPr>
          <w:rFonts w:eastAsia="Calibri" w:cs="Calibri"/>
          <w:color w:val="000000"/>
          <w:lang w:eastAsia="en-US"/>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Длина одной траншеи должна устраиваться с учетом времени заполнения траншей: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период температур выше 0°C - в течение 1 - 2 месяцев;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период температур ниже 0°C - на весь период промерзания грунтов.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12.4.13. Территория хозяйственной зоны бетонируется или асфальтируется, освещается, имеет легкое ограждение.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12.4.17. Сооружения по контролю качества грунтовых и поверхностных вод должны иметь подъезды для автотранспорта.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12.4.18. К полигонам ТКО проектируются подъездные пути в соответствии с требованиями раздела 7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12.5.  Зоны размещения полигонов для отходов производства и потребления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12.5.</w:t>
      </w:r>
      <w:r w:rsidRPr="005359B9">
        <w:rPr>
          <w:rFonts w:eastAsia="Calibri" w:cs="Calibri"/>
          <w:b/>
          <w:color w:val="000000"/>
          <w:lang w:eastAsia="en-US"/>
        </w:rPr>
        <w:t xml:space="preserve"> </w:t>
      </w:r>
      <w:r w:rsidRPr="005359B9">
        <w:rPr>
          <w:rFonts w:eastAsia="Calibri" w:cs="Calibri"/>
          <w:color w:val="000000"/>
          <w:lang w:eastAsia="en-US"/>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12.5.3. Полигоны должны располагаться с подветренной стороны по отношению к жилой застройке.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12.5.4. Размещение полигонов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территории I, II и III поясов зон санитарной охраны водоисточников и минеральных источников;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 всех поясах зоны санитарной охраны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массового загородного отдыха населения и на территории лечебно-оздоровительных учреждений;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рекреационных зонах;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выклинивания водоносных горизонтов;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заболачиваемых и подтопляемых территориях;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установленных водоохранных зон открытых водоемов.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12.5.</w:t>
      </w:r>
      <w:r w:rsidRPr="005359B9">
        <w:rPr>
          <w:rFonts w:eastAsia="Calibri" w:cs="Calibri"/>
          <w:b/>
          <w:color w:val="000000"/>
          <w:lang w:eastAsia="en-US"/>
        </w:rPr>
        <w:t xml:space="preserve"> </w:t>
      </w:r>
      <w:r w:rsidRPr="005359B9">
        <w:rPr>
          <w:rFonts w:eastAsia="Calibri" w:cs="Calibri"/>
          <w:color w:val="000000"/>
          <w:lang w:eastAsia="en-US"/>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12.5.</w:t>
      </w:r>
      <w:r w:rsidRPr="005359B9">
        <w:rPr>
          <w:rFonts w:eastAsia="Calibri" w:cs="Calibri"/>
          <w:b/>
          <w:color w:val="000000"/>
          <w:lang w:eastAsia="en-US"/>
        </w:rPr>
        <w:t xml:space="preserve"> </w:t>
      </w:r>
      <w:r w:rsidRPr="005359B9">
        <w:rPr>
          <w:rFonts w:eastAsia="Calibri" w:cs="Calibri"/>
          <w:color w:val="000000"/>
          <w:lang w:eastAsia="en-US"/>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359B9" w:rsidRPr="005359B9" w:rsidRDefault="005359B9" w:rsidP="005359B9">
      <w:pPr>
        <w:ind w:firstLine="567"/>
        <w:jc w:val="both"/>
        <w:rPr>
          <w:rFonts w:eastAsia="Calibri" w:cs="Times New Roman"/>
          <w:b/>
          <w:lang w:eastAsia="en-US"/>
        </w:rPr>
      </w:pPr>
      <w:r w:rsidRPr="005359B9">
        <w:rPr>
          <w:rFonts w:eastAsia="Calibri" w:cs="Times New Roman"/>
          <w:lang w:eastAsia="en-US"/>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12.5.10. Подъездные пути к полигонам проектируются в соответствии с требованиями раздела 7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12.6. Зоны размещения полигонов для токсичных и радиоактивных промышленных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359B9" w:rsidRPr="005359B9" w:rsidRDefault="005359B9" w:rsidP="005359B9">
      <w:pPr>
        <w:autoSpaceDE w:val="0"/>
        <w:autoSpaceDN w:val="0"/>
        <w:adjustRightInd w:val="0"/>
        <w:ind w:firstLine="567"/>
        <w:jc w:val="both"/>
        <w:rPr>
          <w:rFonts w:eastAsia="Calibri" w:cs="Calibri"/>
          <w:b/>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lastRenderedPageBreak/>
        <w:t>13. ОХРАНА ОБЪЕКТОВ КУЛЬТУРНОГО НАСЛЕДИЯ</w:t>
      </w:r>
    </w:p>
    <w:p w:rsidR="005359B9" w:rsidRPr="005359B9" w:rsidRDefault="005359B9" w:rsidP="005359B9">
      <w:pPr>
        <w:autoSpaceDE w:val="0"/>
        <w:autoSpaceDN w:val="0"/>
        <w:adjustRightInd w:val="0"/>
        <w:ind w:firstLine="567"/>
        <w:jc w:val="both"/>
        <w:rPr>
          <w:rFonts w:eastAsia="Calibri" w:cs="Calibri"/>
          <w:b/>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13.1. Общие требования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13.1.1. К землям историко-культурного назначения относятся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военных и гражданских захоронений.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13.2. Охрана объектов культурного наследия (памятников истории и архитектуры)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 При проектировании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w:t>
      </w:r>
      <w:r w:rsidRPr="005359B9">
        <w:rPr>
          <w:rFonts w:eastAsia="Calibri" w:cs="Calibri"/>
          <w:color w:val="000000"/>
          <w:lang w:eastAsia="en-US"/>
        </w:rPr>
        <w:lastRenderedPageBreak/>
        <w:t xml:space="preserve">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13.2.6. Объекты культурного наследия подразделяются на следующие виды: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произведения ландшафтной архитектуры и садово-паркового искусства (сады, парки, скверы, бульвары), некрополи;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13.2.8. Необходимый состав зон охраны объекта культурного наследия определяется проектом зон охраны объекта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13.2.16. Для памятников археологии устанавливаются следующие границы охранных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высотой до 1 м, диаметром до 40 м - в радиусе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высотой до 2 м, диаметром до 50 м - в радиусе 40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высотой до 3 м, диаметром до 60 м - в радиусе 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высотой свыше 3 м - определяется индивидуально в каждом конкретном случае, но не менее 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курганных групп - радиусы те же, что и для одиночных курганов, а также межкурганное пространство;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минимальная охранная зона для городищ, селищ, поселений, грунтовых могильников - в радиусе 50 м от границ памятника;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оси магистральных газопроводов - 75 - 250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оси нефтепроводов и нефтепродуктопроводов - 50 - 100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 от земляного полотна автодороги - 50 - 90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сплошной городской застройке от границы застройки - 250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разработке карьеров от края карьера - 100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мелиоративных работах от границ орошаемого участка - 100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13.2.17. Расстояния от объектов культурного наследия до транспортных и инженерных коммуникаций следует принимать, м, не менее: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проезжих частей магистралей: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 в условиях сложного рельефа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 на плоском рельефе - 50;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сетей водопровода, канализации и теплоснабжения (кроме разводящих) - 15;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других подземных инженерных сетей - 5.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13.2.18. В условиях реконструкции указанные расстояния до инженерных сетей допускается сокращать, но принимать, м, не менее: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водонесущих сетей - 5;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 водонесущих - 2.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13.2.29. При реконструкции в исторических зонах  округов и поселений режим реконструкции должен определяться с учетом: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сохранения общего характера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сохранения видовых коридоров на главные ансамбли и памятники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отказа от применения архитектурных форм, не свойственных исторической традиции данного места;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использования, как правило, традиционных материалов;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359B9" w:rsidRPr="005359B9" w:rsidRDefault="005359B9" w:rsidP="005359B9">
      <w:pPr>
        <w:ind w:firstLine="567"/>
        <w:jc w:val="both"/>
        <w:rPr>
          <w:rFonts w:eastAsia="Calibri" w:cs="Times New Roman"/>
          <w:b/>
          <w:lang w:eastAsia="en-US"/>
        </w:rPr>
      </w:pPr>
      <w:r w:rsidRPr="005359B9">
        <w:rPr>
          <w:rFonts w:eastAsia="Calibri" w:cs="Times New Roman"/>
          <w:lang w:eastAsia="en-US"/>
        </w:rPr>
        <w:t>- новое строительство в этой среде должно производиться только по проектам, согласованным в установленном порядке.</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lastRenderedPageBreak/>
        <w:t xml:space="preserve">14. ЗОНЫ ОСОБО ОХРАНЯЕМЫХ ТЕРРИТОРИЙ </w:t>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14.1. Общие требования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14.1.2. К землям особо охраняемых территорий относятся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особо охраняемых природных территорий, в том числе лечебно-оздоровительных местностей и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природоохранного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рекреационного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историко-культурного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иные особо ценные земли в соответствии с Земельным кодексом Российской Федерации, федеральными законами.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14.2. Особо охраняемые природные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14.2.2. Особо охраняемые природные территории могут иметь федеральное, региональное или местное значение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w:t>
      </w:r>
      <w:r w:rsidRPr="005359B9">
        <w:rPr>
          <w:rFonts w:eastAsia="Calibri" w:cs="Calibri"/>
          <w:color w:val="000000"/>
          <w:lang w:eastAsia="en-US"/>
        </w:rPr>
        <w:lastRenderedPageBreak/>
        <w:t xml:space="preserve">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- 3 – со стороны селитебных территорий  округов и поселений;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- 5 – со стороны производственных зон.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14.3. Земли природоохранного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14.3.1. К землям природоохранного назначения относятся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водоохранных зон водных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запретных и нерестоохранных полос;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лесов, выполняющих защитные функции;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противоэрозионных, пастбищезащитных и полезащитных насаждений;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иные земли, выполняющие природоохранные функции.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w:t>
      </w:r>
      <w:r w:rsidRPr="005359B9">
        <w:rPr>
          <w:rFonts w:eastAsia="Calibri" w:cs="Calibri"/>
          <w:color w:val="000000"/>
          <w:lang w:eastAsia="en-US"/>
        </w:rPr>
        <w:lastRenderedPageBreak/>
        <w:t xml:space="preserve">в соответствии с федеральными законами, законами Республики Башкортостан и нормативными правовыми актами органов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14.4. Земли рекреационного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14.4.4. На землях рекреационного назначения запрещается деятельность, не соответствующая их целевому назначению.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lastRenderedPageBreak/>
        <w:t xml:space="preserve">15. ОХРАНА ОКРУЖАЮЩЕЙ СРЕДЫ </w:t>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 Общие требования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 2. Рациональное использование природных ресурсов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зеленых зон населенных пунктов, включая земли  лесов, если проектируемые объекты не предназначены для отдыха, спорта или обслуживания пригородного лесного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в зонах охраны гидрометеорологических станций;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внедрения ресурсосберегающих технологий систем водоснабжения;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расширения оборотного и повторного использования воды на предприятиях;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сокращения потерь воды на подающих коммунальных и оросительных сетях;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b/>
          <w:color w:val="000000"/>
          <w:lang w:eastAsia="en-US"/>
        </w:rPr>
        <w:t>15.3. Охрана атмосферного воздуха</w:t>
      </w: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15.3.4. Максимальный уровень загрязнения атмосферного воздуха на различных территориях принимается по таблице 113.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15.3.6. В жилой зоне и местах массового отдыха населения запрещается размещать объекты I и II классов по санитарной классификации.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w:t>
      </w:r>
      <w:r w:rsidRPr="005359B9">
        <w:rPr>
          <w:rFonts w:eastAsia="Calibri" w:cs="Calibri"/>
          <w:color w:val="000000"/>
          <w:lang w:eastAsia="en-US"/>
        </w:rPr>
        <w:lastRenderedPageBreak/>
        <w:t>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1286"/>
        <w:gridCol w:w="1156"/>
        <w:gridCol w:w="900"/>
        <w:gridCol w:w="1156"/>
        <w:gridCol w:w="1413"/>
        <w:gridCol w:w="1156"/>
        <w:gridCol w:w="1380"/>
      </w:tblGrid>
      <w:tr w:rsidR="005359B9" w:rsidRPr="005359B9" w:rsidTr="00042B61">
        <w:trPr>
          <w:cantSplit/>
          <w:trHeight w:val="1132"/>
        </w:trPr>
        <w:tc>
          <w:tcPr>
            <w:tcW w:w="587"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Потенциал загрязнения атмосферы (ПЗА) </w:t>
            </w:r>
          </w:p>
        </w:tc>
        <w:tc>
          <w:tcPr>
            <w:tcW w:w="174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Приземные инверсии </w:t>
            </w:r>
          </w:p>
        </w:tc>
        <w:tc>
          <w:tcPr>
            <w:tcW w:w="134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Повторяемость, %</w:t>
            </w:r>
          </w:p>
        </w:tc>
        <w:tc>
          <w:tcPr>
            <w:tcW w:w="604"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Высота слоя перемещения, км</w:t>
            </w:r>
          </w:p>
        </w:tc>
        <w:tc>
          <w:tcPr>
            <w:tcW w:w="721"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Продолжительность тумана, ч.</w:t>
            </w:r>
          </w:p>
        </w:tc>
      </w:tr>
      <w:tr w:rsidR="005359B9" w:rsidRPr="005359B9" w:rsidTr="00042B61">
        <w:trPr>
          <w:cantSplit/>
          <w:trHeight w:val="1027"/>
        </w:trPr>
        <w:tc>
          <w:tcPr>
            <w:tcW w:w="587"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повторяемость, %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мощность, км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интенсивность, С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скорость ветра 0 - 1 м/сек.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том числе непрерывно подряд дней застоя воздуха </w:t>
            </w:r>
          </w:p>
        </w:tc>
        <w:tc>
          <w:tcPr>
            <w:tcW w:w="604"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721" w:type="pct"/>
            <w:vMerge/>
          </w:tcPr>
          <w:p w:rsidR="005359B9" w:rsidRPr="005359B9" w:rsidRDefault="005359B9" w:rsidP="005359B9">
            <w:pPr>
              <w:autoSpaceDE w:val="0"/>
              <w:autoSpaceDN w:val="0"/>
              <w:adjustRightInd w:val="0"/>
              <w:jc w:val="both"/>
              <w:rPr>
                <w:rFonts w:eastAsia="Calibri" w:cs="Calibri"/>
                <w:color w:val="000000"/>
                <w:lang w:eastAsia="en-US"/>
              </w:rPr>
            </w:pPr>
          </w:p>
        </w:tc>
      </w:tr>
      <w:tr w:rsidR="005359B9" w:rsidRPr="005359B9" w:rsidTr="00042B61">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Низкий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20 - 30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0,3 - 0,4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2 - 3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10 - 20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5 - 10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0,7 - 0,8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80 - 350 </w:t>
            </w:r>
          </w:p>
        </w:tc>
      </w:tr>
      <w:tr w:rsidR="005359B9" w:rsidRPr="005359B9" w:rsidTr="00042B61">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Умеренный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30 - 40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0,4 - 0,5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3 - 5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20 - 30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7 - 12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0,8 - 1,0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100 - 550 </w:t>
            </w:r>
          </w:p>
        </w:tc>
      </w:tr>
      <w:tr w:rsidR="005359B9" w:rsidRPr="005359B9" w:rsidTr="00042B61">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Повышенный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30 - 45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0,3 - 0,6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2 - 6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20 - 40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3 - 18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0,7 - 1,0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100 - 600 </w:t>
            </w:r>
          </w:p>
        </w:tc>
      </w:tr>
      <w:tr w:rsidR="005359B9" w:rsidRPr="005359B9" w:rsidTr="00042B61">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Высокий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40 - 60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0,3 - 0,7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3 - 6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30 - 60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10 - 30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0,7 - 1,6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50 - 200 </w:t>
            </w:r>
          </w:p>
        </w:tc>
      </w:tr>
      <w:tr w:rsidR="005359B9" w:rsidRPr="005359B9" w:rsidTr="00042B61">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Очень высокий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40 - 60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0,3 - 0,9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3 - 10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50 - 70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20 - 45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0,8 - 1,6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10 - 600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15.3.16. Для защиты атмосферного воздуха от загрязнений следует предусматривать: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нетрадиционных источников энергии;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ликвидацию неорганизованных источников загрязнения;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тушение горящих породных отвалов, предотвращение их возгорания.</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15.4. Охрана водных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Хранение пестицидов и агрохимикатов осуществляется в соответствии с требованиями СанПиН 1.2.2584-10.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15.4.9. В целях охраны поверхностных вод от загрязнения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15.4.10. Запрещается сброс сточных вод и (или) дренажных вод в водные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содержащие природные лечебные ресурсы;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отнесенные к особо охраняемым водным объектам;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зон санитарной охраны источников питьевого, хозяйственно-бытового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первого и второго поясов округов санитарной (горно-санитарной) охраны лечебно-оздоровительных местностей и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рыбоохранных зон, рыбохозяйственных заповедных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15.4.13. Мероприятия по защите поверхностных вод от загрязнения разрабатываются в каждом конкретном случае и предусматривают: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и содержание в исправном состоянии сооружений для очистки сточных вод до нормативных показателей качества воды;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содержание в исправном состоянии гидротехнических и других водохозяйственных сооружений и технических устройств;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захоронения в водных объектах ядерных материалов, радиоактивных веществ;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установление зон рекреации водных объектов, в том числе мест для купания, туризма, водного спорта, рыбной ловли и т.п.;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15.4.14. В целях охраны подземных вод от загрязнения запрещается: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сточных вод для орошения и удобрения земель с нарушением федерального законодательства;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отвод без очистки дренажных вод с полей и поверхностных сточных вод с территорий населенных мест в овраги и балки;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15.4.15. Мероприятия по защите подземных вод от загрязнения разрабатываются в каждом конкретном случае и предусматривают: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обязательную герметизацию оголовка всех эксплуатируемых и резервных скважин;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мониторинг состояния и режима эксплуатации водозаборов подземных вод, ограничение водозабора.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15.5. Охрана почв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15.5.3. Выбор площадки для размещений объектов проводится с учетом: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физико-химических свойств почв, их механического состава, содержания органического вещества, кислотности и т.д.;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природно-климатических характеристик (роза ветров, количество осадков, температурный режим района);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ландшафтной, геологической и гидрологической характеристики почв;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их хозяйственного использования.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15.5.6. Требования к почвам по химическим и эпидемиологическим показателям представлены в таблице 107.</w:t>
      </w:r>
    </w:p>
    <w:p w:rsidR="005359B9" w:rsidRPr="005359B9" w:rsidRDefault="005359B9" w:rsidP="005359B9">
      <w:pPr>
        <w:jc w:val="both"/>
        <w:rPr>
          <w:rFonts w:eastAsia="Calibri" w:cs="Times New Roman"/>
          <w:color w:val="000000"/>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030"/>
        <w:gridCol w:w="1156"/>
        <w:gridCol w:w="1032"/>
        <w:gridCol w:w="1028"/>
        <w:gridCol w:w="10"/>
        <w:gridCol w:w="1026"/>
        <w:gridCol w:w="1405"/>
        <w:gridCol w:w="1666"/>
      </w:tblGrid>
      <w:tr w:rsidR="005359B9" w:rsidRPr="005359B9" w:rsidTr="00042B61">
        <w:trPr>
          <w:trHeight w:val="1214"/>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Категории загрязнения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Суммарный показатель загрязнения (Zc) </w:t>
            </w:r>
          </w:p>
        </w:tc>
        <w:tc>
          <w:tcPr>
            <w:tcW w:w="3762" w:type="pct"/>
            <w:gridSpan w:val="7"/>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Содержание в почве (мг/кг) </w:t>
            </w:r>
          </w:p>
        </w:tc>
      </w:tr>
      <w:tr w:rsidR="005359B9" w:rsidRPr="005359B9" w:rsidTr="00042B61">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112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 класс опасности</w:t>
            </w:r>
          </w:p>
        </w:tc>
        <w:tc>
          <w:tcPr>
            <w:tcW w:w="1060"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II класс опасности </w:t>
            </w:r>
          </w:p>
        </w:tc>
        <w:tc>
          <w:tcPr>
            <w:tcW w:w="1578"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III класс опасности </w:t>
            </w:r>
          </w:p>
        </w:tc>
      </w:tr>
      <w:tr w:rsidR="005359B9" w:rsidRPr="005359B9" w:rsidTr="00042B61">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112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соединения</w:t>
            </w:r>
          </w:p>
        </w:tc>
        <w:tc>
          <w:tcPr>
            <w:tcW w:w="1060"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соединения </w:t>
            </w:r>
          </w:p>
        </w:tc>
        <w:tc>
          <w:tcPr>
            <w:tcW w:w="1578"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соединения </w:t>
            </w:r>
          </w:p>
        </w:tc>
      </w:tr>
      <w:tr w:rsidR="005359B9" w:rsidRPr="005359B9" w:rsidTr="00042B61">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органические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неорганические</w:t>
            </w:r>
          </w:p>
        </w:tc>
        <w:tc>
          <w:tcPr>
            <w:tcW w:w="533"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органические</w:t>
            </w:r>
          </w:p>
        </w:tc>
        <w:tc>
          <w:tcPr>
            <w:tcW w:w="52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неорганические</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органические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неорганические </w:t>
            </w:r>
          </w:p>
        </w:tc>
      </w:tr>
      <w:tr w:rsidR="005359B9" w:rsidRPr="005359B9" w:rsidTr="00042B61">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r>
      <w:tr w:rsidR="005359B9" w:rsidRPr="005359B9" w:rsidTr="00042B61">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Чистая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r>
      <w:tr w:rsidR="005359B9" w:rsidRPr="005359B9" w:rsidTr="00042B61">
        <w:trPr>
          <w:trHeight w:val="487"/>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Допустимая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&lt;16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 до 2 ПДК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фоновых значений до ПДК </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 до 2 ПДК </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фоновых значений до ПДК </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 до 2 ПДК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фоновых значений до </w:t>
            </w:r>
          </w:p>
        </w:tc>
      </w:tr>
      <w:tr w:rsidR="005359B9" w:rsidRPr="005359B9" w:rsidTr="00042B61">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Умеренно опасная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16 - 32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до 5 ПДК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ПДК до Kmax </w:t>
            </w:r>
          </w:p>
        </w:tc>
      </w:tr>
      <w:tr w:rsidR="005359B9" w:rsidRPr="005359B9" w:rsidTr="00042B61">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Опасная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32 - 128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до 5 ПДК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ПДК до Kmax </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до 5 ПДК </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ПДК до Kmax </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&gt;5 ПДК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&gt;Kmax </w:t>
            </w:r>
          </w:p>
        </w:tc>
      </w:tr>
      <w:tr w:rsidR="005359B9" w:rsidRPr="005359B9" w:rsidTr="00042B61">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Чрезвычайно опасная</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&gt;</w:t>
            </w:r>
            <w:r w:rsidRPr="005359B9">
              <w:rPr>
                <w:rFonts w:eastAsia="Calibri" w:cs="Calibri"/>
                <w:color w:val="000000"/>
                <w:lang w:eastAsia="en-US"/>
              </w:rPr>
              <w:t>128</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&gt;</w:t>
            </w:r>
            <w:r w:rsidRPr="005359B9">
              <w:rPr>
                <w:rFonts w:eastAsia="Calibri" w:cs="Calibri"/>
                <w:color w:val="000000"/>
                <w:lang w:eastAsia="en-US"/>
              </w:rPr>
              <w:t>5 ПДК</w:t>
            </w:r>
          </w:p>
        </w:tc>
        <w:tc>
          <w:tcPr>
            <w:tcW w:w="530" w:type="pct"/>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&gt;Kmax</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&gt;</w:t>
            </w:r>
            <w:r w:rsidRPr="005359B9">
              <w:rPr>
                <w:rFonts w:eastAsia="Calibri" w:cs="Calibri"/>
                <w:color w:val="000000"/>
                <w:lang w:eastAsia="en-US"/>
              </w:rPr>
              <w:t>5 ПДК</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&gt;Kmax</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Kmax - максимальное значение допустимого уровня содержания элемента по одному из четырех показателей вредности.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Zc - расчет проводится в соответствии с методическими указаниями по гигиенической оценке качества почвы населенных мест.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Примечание: Химические загрязняющие вещества разделяются на следующие классы опасности: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I - мышьяк, кадмий, ртуть, свинец, цинк, фтор, 3,4-бензапирен;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II - бор, кобальт, никель, молибден, медь, сурьма, хром;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III - барий, ванадий, вольфрам, марганец, стронций, ацетофенон.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15.5.7. Почвы на территориях жилой застройки следует относить к категории "чистых" при соблюдении следующих требований: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санитарно-паразитологическим показателям - отсутствие возбудителей паразитарных заболеваний, патогенных, простейших;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санитарно-энтомологическим показателям - отсутствие преимагинальных форм синантропных мух;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санитарно-химическим показателям - санитарное число должно быть не ниже 0,98 (относительные единицы).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793"/>
        <w:gridCol w:w="2271"/>
        <w:gridCol w:w="2545"/>
        <w:gridCol w:w="1879"/>
      </w:tblGrid>
      <w:tr w:rsidR="005359B9" w:rsidRPr="005359B9" w:rsidTr="00042B61">
        <w:trPr>
          <w:trHeight w:val="487"/>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N п/п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Категория загрязненности почв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Характеристика загрязненности почв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Возможное использование территории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Рекомендации по оздоровлению почв </w:t>
            </w:r>
          </w:p>
        </w:tc>
      </w:tr>
      <w:tr w:rsidR="005359B9" w:rsidRPr="005359B9" w:rsidTr="00042B61">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r>
      <w:tr w:rsidR="005359B9" w:rsidRPr="005359B9" w:rsidTr="00042B61">
        <w:trPr>
          <w:trHeight w:val="1831"/>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Допустимая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содержание химических веществ в почве превышает фоновое, но не выше ПДК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под любые культуры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снижение уровня воздействия источников загрязнения почвы.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5359B9" w:rsidRPr="005359B9" w:rsidTr="00042B61">
        <w:trPr>
          <w:trHeight w:val="2638"/>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Умеренно опасная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под любые культуры при условии контроля качества сельскохозяйственных растений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359B9" w:rsidRPr="005359B9" w:rsidTr="00042B61">
        <w:trPr>
          <w:trHeight w:val="489"/>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Опасная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содержание химических веществ в почве превышает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под технические культуры,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кроме мероприятий, указанных для категории "допустимая",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15.5.9. Рекомендации по использованию почв в зависимости от загрязнения приведены в таблице 109.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color w:val="000000"/>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4724"/>
        <w:gridCol w:w="13"/>
      </w:tblGrid>
      <w:tr w:rsidR="005359B9" w:rsidRPr="005359B9" w:rsidTr="00042B61">
        <w:trPr>
          <w:trHeight w:val="220"/>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Категории загрязнения почв </w:t>
            </w:r>
          </w:p>
        </w:tc>
        <w:tc>
          <w:tcPr>
            <w:tcW w:w="247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Рекомендации по использованию почв </w:t>
            </w:r>
          </w:p>
        </w:tc>
      </w:tr>
      <w:tr w:rsidR="005359B9" w:rsidRPr="005359B9" w:rsidTr="00042B61">
        <w:trPr>
          <w:trHeight w:val="220"/>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Чистая </w:t>
            </w:r>
          </w:p>
        </w:tc>
        <w:tc>
          <w:tcPr>
            <w:tcW w:w="247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без ограничений </w:t>
            </w:r>
          </w:p>
        </w:tc>
      </w:tr>
      <w:tr w:rsidR="005359B9" w:rsidRPr="005359B9" w:rsidTr="00042B61">
        <w:trPr>
          <w:trHeight w:val="489"/>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Допустимая </w:t>
            </w:r>
          </w:p>
        </w:tc>
        <w:tc>
          <w:tcPr>
            <w:tcW w:w="247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без ограничений, исключая объекты повышенного риска </w:t>
            </w:r>
          </w:p>
        </w:tc>
      </w:tr>
      <w:tr w:rsidR="005359B9" w:rsidRPr="005359B9" w:rsidTr="00042B61">
        <w:trPr>
          <w:trHeight w:val="758"/>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Умеренно опасная </w:t>
            </w:r>
          </w:p>
        </w:tc>
        <w:tc>
          <w:tcPr>
            <w:tcW w:w="247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359B9" w:rsidRPr="005359B9" w:rsidTr="00042B61">
        <w:trPr>
          <w:gridAfter w:val="1"/>
          <w:wAfter w:w="6" w:type="pct"/>
          <w:trHeight w:val="1562"/>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Опасная </w:t>
            </w:r>
          </w:p>
        </w:tc>
        <w:tc>
          <w:tcPr>
            <w:tcW w:w="24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ограниченное использование под отсыпки выемок и котлованов с перекрытием слоем чистого грунта не менее 0,5 м.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5359B9" w:rsidRPr="005359B9" w:rsidTr="00042B61">
        <w:trPr>
          <w:gridAfter w:val="1"/>
          <w:wAfter w:w="6" w:type="pct"/>
          <w:trHeight w:val="1027"/>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Чрезвычайно опасная </w:t>
            </w:r>
          </w:p>
        </w:tc>
        <w:tc>
          <w:tcPr>
            <w:tcW w:w="24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вывоз и утилизация на специализированных полигонах.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15.5.10. Почвы, где годовая эффективная доза радиации не превышает 1 мЗв, считаются не загрязненными по радиоактивному фактору.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обнаружении локальных источников радиоактивного загрязнения с уровнем радиационного воздействия на население: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рекультивацию и мелиорацию почв, восстановление плодородия;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введение специальных режимов использования;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изменение целевого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защиту от загрязнения шахтными водами.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w:t>
      </w:r>
      <w:r w:rsidRPr="005359B9">
        <w:rPr>
          <w:rFonts w:eastAsia="Calibri" w:cs="Calibri"/>
          <w:color w:val="000000"/>
          <w:lang w:eastAsia="en-US"/>
        </w:rPr>
        <w:lastRenderedPageBreak/>
        <w:t xml:space="preserve">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15.5.16. Порядок консервации земель устанавливается Правительством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Times New Roman"/>
          <w:b/>
          <w:color w:val="000000"/>
          <w:lang w:eastAsia="en-US"/>
        </w:rPr>
      </w:pPr>
      <w:r w:rsidRPr="005359B9">
        <w:rPr>
          <w:rFonts w:eastAsia="Calibri" w:cs="Times New Roman"/>
          <w:b/>
          <w:color w:val="000000"/>
          <w:lang w:eastAsia="en-US"/>
        </w:rPr>
        <w:t>15.6. Защита от шума и вибрации</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15.6.2. Планировку и застройку селитебных территорий  округов и поселений следует осуществлять с учетом обеспечения допустимых уровней шума.</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15.6.3. Шумовыми характеристиками источников внешнего шума являются:</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для транспортных потоков на улицах и дорогах - L</w:t>
      </w:r>
      <w:r w:rsidRPr="005359B9">
        <w:rPr>
          <w:rFonts w:eastAsia="Calibri" w:cs="Times New Roman"/>
          <w:color w:val="000000"/>
          <w:vertAlign w:val="subscript"/>
          <w:lang w:eastAsia="en-US"/>
        </w:rPr>
        <w:t>Аэкв</w:t>
      </w:r>
      <w:r w:rsidRPr="005359B9">
        <w:rPr>
          <w:rFonts w:eastAsia="Calibri" w:cs="Times New Roman"/>
          <w:color w:val="000000"/>
          <w:lang w:eastAsia="en-US"/>
        </w:rPr>
        <w:t>* на расстоянии 7,5 м от оси первой полосы движения (для трамваев - на расстоянии 7,5 м от оси ближнего пути);</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для потоков железнодорожных поездов - L</w:t>
      </w:r>
      <w:r w:rsidRPr="005359B9">
        <w:rPr>
          <w:rFonts w:eastAsia="Calibri" w:cs="Times New Roman"/>
          <w:color w:val="000000"/>
          <w:vertAlign w:val="subscript"/>
          <w:lang w:eastAsia="en-US"/>
        </w:rPr>
        <w:t>Аэкв</w:t>
      </w:r>
      <w:r w:rsidRPr="005359B9">
        <w:rPr>
          <w:rFonts w:eastAsia="Calibri" w:cs="Times New Roman"/>
          <w:color w:val="000000"/>
          <w:lang w:eastAsia="en-US"/>
        </w:rPr>
        <w:t xml:space="preserve"> и </w:t>
      </w:r>
      <w:r w:rsidRPr="005359B9">
        <w:rPr>
          <w:rFonts w:eastAsia="Calibri" w:cs="Times New Roman"/>
          <w:color w:val="000000"/>
          <w:lang w:val="en-US" w:eastAsia="en-US"/>
        </w:rPr>
        <w:t>L</w:t>
      </w:r>
      <w:r w:rsidRPr="005359B9">
        <w:rPr>
          <w:rFonts w:eastAsia="Calibri" w:cs="Times New Roman"/>
          <w:color w:val="000000"/>
          <w:vertAlign w:val="subscript"/>
          <w:lang w:eastAsia="en-US"/>
        </w:rPr>
        <w:t>Амакс</w:t>
      </w:r>
      <w:r w:rsidRPr="005359B9">
        <w:rPr>
          <w:rFonts w:eastAsia="Calibri" w:cs="Times New Roman"/>
          <w:color w:val="000000"/>
          <w:lang w:eastAsia="en-US"/>
        </w:rPr>
        <w:t>** на расстоянии 25 м от оси</w:t>
      </w:r>
    </w:p>
    <w:p w:rsidR="005359B9" w:rsidRPr="005359B9" w:rsidRDefault="005359B9" w:rsidP="005359B9">
      <w:pPr>
        <w:autoSpaceDE w:val="0"/>
        <w:autoSpaceDN w:val="0"/>
        <w:adjustRightInd w:val="0"/>
        <w:jc w:val="both"/>
        <w:rPr>
          <w:rFonts w:eastAsia="Calibri" w:cs="Times New Roman"/>
          <w:color w:val="000000"/>
          <w:lang w:eastAsia="en-US"/>
        </w:rPr>
      </w:pPr>
      <w:r w:rsidRPr="005359B9">
        <w:rPr>
          <w:rFonts w:eastAsia="Calibri" w:cs="Times New Roman"/>
          <w:color w:val="000000"/>
          <w:lang w:eastAsia="en-US"/>
        </w:rPr>
        <w:t>ближнего к расчетной точке пути;</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для водного транспорта - L</w:t>
      </w:r>
      <w:r w:rsidRPr="005359B9">
        <w:rPr>
          <w:rFonts w:eastAsia="Calibri" w:cs="Times New Roman"/>
          <w:color w:val="000000"/>
          <w:vertAlign w:val="subscript"/>
          <w:lang w:eastAsia="en-US"/>
        </w:rPr>
        <w:t>Аэкв</w:t>
      </w:r>
      <w:r w:rsidRPr="005359B9">
        <w:rPr>
          <w:rFonts w:eastAsia="Calibri" w:cs="Times New Roman"/>
          <w:color w:val="000000"/>
          <w:lang w:eastAsia="en-US"/>
        </w:rPr>
        <w:t xml:space="preserve"> и </w:t>
      </w:r>
      <w:r w:rsidRPr="005359B9">
        <w:rPr>
          <w:rFonts w:eastAsia="Calibri" w:cs="Times New Roman"/>
          <w:color w:val="000000"/>
          <w:lang w:val="en-US" w:eastAsia="en-US"/>
        </w:rPr>
        <w:t>L</w:t>
      </w:r>
      <w:r w:rsidRPr="005359B9">
        <w:rPr>
          <w:rFonts w:eastAsia="Calibri" w:cs="Times New Roman"/>
          <w:color w:val="000000"/>
          <w:vertAlign w:val="subscript"/>
          <w:lang w:eastAsia="en-US"/>
        </w:rPr>
        <w:t>Амакс</w:t>
      </w:r>
      <w:r w:rsidRPr="005359B9">
        <w:rPr>
          <w:rFonts w:eastAsia="Calibri" w:cs="Times New Roman"/>
          <w:color w:val="000000"/>
          <w:lang w:eastAsia="en-US"/>
        </w:rPr>
        <w:t xml:space="preserve"> на расстоянии 25 м от борта судна;</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для воздушного транспорта - L</w:t>
      </w:r>
      <w:r w:rsidRPr="005359B9">
        <w:rPr>
          <w:rFonts w:eastAsia="Calibri" w:cs="Times New Roman"/>
          <w:color w:val="000000"/>
          <w:vertAlign w:val="subscript"/>
          <w:lang w:eastAsia="en-US"/>
        </w:rPr>
        <w:t>Аэкв</w:t>
      </w:r>
      <w:r w:rsidRPr="005359B9">
        <w:rPr>
          <w:rFonts w:eastAsia="Calibri" w:cs="Times New Roman"/>
          <w:color w:val="000000"/>
          <w:lang w:eastAsia="en-US"/>
        </w:rPr>
        <w:t xml:space="preserve"> и </w:t>
      </w:r>
      <w:r w:rsidRPr="005359B9">
        <w:rPr>
          <w:rFonts w:eastAsia="Calibri" w:cs="Times New Roman"/>
          <w:color w:val="000000"/>
          <w:lang w:val="en-US" w:eastAsia="en-US"/>
        </w:rPr>
        <w:t>L</w:t>
      </w:r>
      <w:r w:rsidRPr="005359B9">
        <w:rPr>
          <w:rFonts w:eastAsia="Calibri" w:cs="Times New Roman"/>
          <w:color w:val="000000"/>
          <w:vertAlign w:val="subscript"/>
          <w:lang w:eastAsia="en-US"/>
        </w:rPr>
        <w:t xml:space="preserve">Амакс </w:t>
      </w:r>
      <w:r w:rsidRPr="005359B9">
        <w:rPr>
          <w:rFonts w:eastAsia="Calibri" w:cs="Times New Roman"/>
          <w:color w:val="000000"/>
          <w:lang w:eastAsia="en-US"/>
        </w:rPr>
        <w:t xml:space="preserve"> в расчетной точке;</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для производственных зон, промышленных и энергетических предприятий с максимальным линейным размером в плане более 300 м - L</w:t>
      </w:r>
      <w:r w:rsidRPr="005359B9">
        <w:rPr>
          <w:rFonts w:eastAsia="Calibri" w:cs="Times New Roman"/>
          <w:color w:val="000000"/>
          <w:vertAlign w:val="subscript"/>
          <w:lang w:eastAsia="en-US"/>
        </w:rPr>
        <w:t>Аэкв</w:t>
      </w:r>
      <w:r w:rsidRPr="005359B9">
        <w:rPr>
          <w:rFonts w:eastAsia="Calibri" w:cs="Times New Roman"/>
          <w:color w:val="000000"/>
          <w:lang w:eastAsia="en-US"/>
        </w:rPr>
        <w:t xml:space="preserve"> и </w:t>
      </w:r>
      <w:r w:rsidRPr="005359B9">
        <w:rPr>
          <w:rFonts w:eastAsia="Calibri" w:cs="Times New Roman"/>
          <w:color w:val="000000"/>
          <w:lang w:val="en-US" w:eastAsia="en-US"/>
        </w:rPr>
        <w:t>L</w:t>
      </w:r>
      <w:r w:rsidRPr="005359B9">
        <w:rPr>
          <w:rFonts w:eastAsia="Calibri" w:cs="Times New Roman"/>
          <w:color w:val="000000"/>
          <w:vertAlign w:val="subscript"/>
          <w:lang w:eastAsia="en-US"/>
        </w:rPr>
        <w:t>Амакс</w:t>
      </w:r>
      <w:r w:rsidRPr="005359B9">
        <w:rPr>
          <w:rFonts w:eastAsia="Calibri" w:cs="Times New Roman"/>
          <w:color w:val="000000"/>
          <w:lang w:eastAsia="en-US"/>
        </w:rPr>
        <w:t xml:space="preserve">  на границе территории предприятия и селитебной территории в направлении расчетной точки;</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для внутриквартальных источников шума - L</w:t>
      </w:r>
      <w:r w:rsidRPr="005359B9">
        <w:rPr>
          <w:rFonts w:eastAsia="Calibri" w:cs="Times New Roman"/>
          <w:color w:val="000000"/>
          <w:vertAlign w:val="subscript"/>
          <w:lang w:eastAsia="en-US"/>
        </w:rPr>
        <w:t>Аэкв</w:t>
      </w:r>
      <w:r w:rsidRPr="005359B9">
        <w:rPr>
          <w:rFonts w:eastAsia="Calibri" w:cs="Times New Roman"/>
          <w:color w:val="000000"/>
          <w:lang w:eastAsia="en-US"/>
        </w:rPr>
        <w:t xml:space="preserve"> и </w:t>
      </w:r>
      <w:r w:rsidRPr="005359B9">
        <w:rPr>
          <w:rFonts w:eastAsia="Calibri" w:cs="Times New Roman"/>
          <w:color w:val="000000"/>
          <w:lang w:val="en-US" w:eastAsia="en-US"/>
        </w:rPr>
        <w:t>L</w:t>
      </w:r>
      <w:r w:rsidRPr="005359B9">
        <w:rPr>
          <w:rFonts w:eastAsia="Calibri" w:cs="Times New Roman"/>
          <w:color w:val="000000"/>
          <w:vertAlign w:val="subscript"/>
          <w:lang w:eastAsia="en-US"/>
        </w:rPr>
        <w:t>Амакс</w:t>
      </w:r>
      <w:r w:rsidRPr="005359B9">
        <w:rPr>
          <w:rFonts w:eastAsia="Calibri" w:cs="Times New Roman"/>
          <w:color w:val="000000"/>
          <w:lang w:eastAsia="en-US"/>
        </w:rPr>
        <w:t xml:space="preserve"> на фиксированном расстоянии от источника.</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*L</w:t>
      </w:r>
      <w:r w:rsidRPr="005359B9">
        <w:rPr>
          <w:rFonts w:eastAsia="Calibri" w:cs="Times New Roman"/>
          <w:color w:val="000000"/>
          <w:vertAlign w:val="subscript"/>
          <w:lang w:eastAsia="en-US"/>
        </w:rPr>
        <w:t>Аэкв</w:t>
      </w:r>
      <w:r w:rsidRPr="005359B9">
        <w:rPr>
          <w:rFonts w:eastAsia="Calibri" w:cs="Times New Roman"/>
          <w:color w:val="000000"/>
          <w:lang w:eastAsia="en-US"/>
        </w:rPr>
        <w:t xml:space="preserve"> - эквивалентный уровень звука, дБА.</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w:t>
      </w:r>
      <w:r w:rsidRPr="005359B9">
        <w:rPr>
          <w:rFonts w:eastAsia="Calibri" w:cs="Times New Roman"/>
          <w:color w:val="000000"/>
          <w:lang w:val="en-US" w:eastAsia="en-US"/>
        </w:rPr>
        <w:t>L</w:t>
      </w:r>
      <w:r w:rsidRPr="005359B9">
        <w:rPr>
          <w:rFonts w:eastAsia="Calibri" w:cs="Times New Roman"/>
          <w:color w:val="000000"/>
          <w:vertAlign w:val="subscript"/>
          <w:lang w:eastAsia="en-US"/>
        </w:rPr>
        <w:t>Амакс</w:t>
      </w:r>
      <w:r w:rsidRPr="005359B9">
        <w:rPr>
          <w:rFonts w:eastAsia="Calibri" w:cs="Times New Roman"/>
          <w:color w:val="000000"/>
          <w:lang w:eastAsia="en-US"/>
        </w:rPr>
        <w:t xml:space="preserve"> - максимальный уровень звука, дБА.</w:t>
      </w:r>
    </w:p>
    <w:p w:rsidR="005359B9" w:rsidRPr="005359B9" w:rsidRDefault="005359B9" w:rsidP="005359B9">
      <w:pPr>
        <w:autoSpaceDE w:val="0"/>
        <w:autoSpaceDN w:val="0"/>
        <w:adjustRightInd w:val="0"/>
        <w:ind w:firstLine="567"/>
        <w:jc w:val="both"/>
        <w:rPr>
          <w:rFonts w:eastAsia="Calibri" w:cs="Times New Roman"/>
          <w:color w:val="000000"/>
          <w:lang w:eastAsia="en-US"/>
        </w:rPr>
      </w:pP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r w:rsidRPr="005359B9">
        <w:rPr>
          <w:rFonts w:eastAsia="Calibri" w:cs="Times New Roman"/>
          <w:color w:val="000000"/>
          <w:sz w:val="20"/>
          <w:lang w:eastAsia="en-US"/>
        </w:rPr>
        <w:t>Примечание:</w:t>
      </w: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r w:rsidRPr="005359B9">
        <w:rPr>
          <w:rFonts w:eastAsia="Calibri" w:cs="Times New Roman"/>
          <w:color w:val="000000"/>
          <w:sz w:val="20"/>
          <w:lang w:eastAsia="en-US"/>
        </w:rPr>
        <w:t>Расчетные точки следует выбирать:</w:t>
      </w: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r w:rsidRPr="005359B9">
        <w:rPr>
          <w:rFonts w:eastAsia="Calibri" w:cs="Times New Roman"/>
          <w:color w:val="000000"/>
          <w:sz w:val="20"/>
          <w:lang w:eastAsia="en-US"/>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r w:rsidRPr="005359B9">
        <w:rPr>
          <w:rFonts w:eastAsia="Calibri" w:cs="Times New Roman"/>
          <w:color w:val="000000"/>
          <w:sz w:val="20"/>
          <w:lang w:eastAsia="en-US"/>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xml:space="preserve">7.6.4. Требования по уровням шума в жилых и общественных зданиях, а также на прилегающих территориях приведены в </w:t>
      </w:r>
      <w:r w:rsidRPr="005359B9">
        <w:rPr>
          <w:rFonts w:eastAsia="Calibri" w:cs="Times New Roman"/>
          <w:lang w:eastAsia="en-US"/>
        </w:rPr>
        <w:t>таблице 110.</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3216"/>
        <w:gridCol w:w="1914"/>
        <w:gridCol w:w="1914"/>
        <w:gridCol w:w="1914"/>
      </w:tblGrid>
      <w:tr w:rsidR="005359B9" w:rsidRPr="005359B9" w:rsidTr="00042B61">
        <w:trPr>
          <w:trHeight w:val="1201"/>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п/п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Назначение помещений или территорий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Время суток, ч.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Эквивалентный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уровень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звука,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 дБА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Aэкв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уровень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звука,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 дБА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Амакс </w:t>
            </w:r>
          </w:p>
        </w:tc>
      </w:tr>
      <w:tr w:rsidR="005359B9" w:rsidRPr="005359B9" w:rsidTr="00042B61">
        <w:trPr>
          <w:trHeight w:val="220"/>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r>
      <w:tr w:rsidR="005359B9" w:rsidRPr="005359B9" w:rsidTr="00042B61">
        <w:trPr>
          <w:trHeight w:val="1024"/>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r>
      <w:tr w:rsidR="005359B9" w:rsidRPr="005359B9" w:rsidTr="00042B61">
        <w:trPr>
          <w:trHeight w:val="1565"/>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75 </w:t>
            </w:r>
          </w:p>
        </w:tc>
      </w:tr>
      <w:tr w:rsidR="005359B9" w:rsidRPr="005359B9" w:rsidTr="00042B61">
        <w:trPr>
          <w:trHeight w:val="1293"/>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90 </w:t>
            </w:r>
          </w:p>
        </w:tc>
      </w:tr>
      <w:tr w:rsidR="005359B9" w:rsidRPr="005359B9" w:rsidTr="00042B61">
        <w:trPr>
          <w:trHeight w:val="1025"/>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95 </w:t>
            </w:r>
          </w:p>
        </w:tc>
      </w:tr>
      <w:tr w:rsidR="005359B9" w:rsidRPr="005359B9" w:rsidTr="00042B61">
        <w:trPr>
          <w:cantSplit/>
          <w:trHeight w:val="220"/>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168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Палаты больниц и санаториев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25</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r>
      <w:tr w:rsidR="005359B9" w:rsidRPr="005359B9" w:rsidTr="00042B61">
        <w:trPr>
          <w:trHeight w:val="756"/>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Операционные больниц, кабинеты врачей больниц, поликлиник, санаториев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042B61">
        <w:trPr>
          <w:trHeight w:val="1565"/>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w:t>
            </w:r>
            <w:r w:rsidRPr="005359B9">
              <w:rPr>
                <w:rFonts w:eastAsia="Calibri" w:cs="Calibri"/>
                <w:color w:val="000000"/>
                <w:lang w:eastAsia="en-US"/>
              </w:rPr>
              <w:lastRenderedPageBreak/>
              <w:t xml:space="preserve">залы судебных заседаний, культовые здания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r>
      <w:tr w:rsidR="005359B9" w:rsidRPr="005359B9" w:rsidTr="00042B61">
        <w:trPr>
          <w:cantSplit/>
          <w:trHeight w:val="499"/>
        </w:trPr>
        <w:tc>
          <w:tcPr>
            <w:tcW w:w="320" w:type="pct"/>
            <w:vMerge w:val="restar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8 </w:t>
            </w:r>
          </w:p>
        </w:tc>
        <w:tc>
          <w:tcPr>
            <w:tcW w:w="1680" w:type="pct"/>
            <w:vMerge w:val="restar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Жилые комнаты квартир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 домах категории А</w:t>
            </w:r>
          </w:p>
        </w:tc>
        <w:tc>
          <w:tcPr>
            <w:tcW w:w="1000"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 домах категорий Б и В</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r>
      <w:tr w:rsidR="005359B9" w:rsidRPr="005359B9" w:rsidTr="00042B61">
        <w:trPr>
          <w:cantSplit/>
          <w:trHeight w:val="220"/>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Жилые комнаты общежитий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042B61">
        <w:trPr>
          <w:cantSplit/>
          <w:trHeight w:val="547"/>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Номера гостиниц: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 А</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ind w:firstLine="708"/>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ind w:firstLine="708"/>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 Б</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 В</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042B61">
        <w:trPr>
          <w:cantSplit/>
          <w:trHeight w:val="725"/>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11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r>
      <w:tr w:rsidR="005359B9" w:rsidRPr="005359B9" w:rsidTr="00042B61">
        <w:trPr>
          <w:cantSplit/>
          <w:trHeight w:val="1611"/>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12 </w:t>
            </w: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Помещения офисов, административных зданий, конструкторских, проектных и научно-исследовательских организаций: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 А</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45</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категорий Б и В</w:t>
            </w:r>
          </w:p>
        </w:tc>
        <w:tc>
          <w:tcPr>
            <w:tcW w:w="2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r>
      <w:tr w:rsidR="005359B9" w:rsidRPr="005359B9" w:rsidTr="00042B61">
        <w:trPr>
          <w:cantSplit/>
          <w:trHeight w:val="806"/>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13 </w:t>
            </w: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Залы кафе, ресторанов, фойе театров и кинотеатров: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 А</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категорий Б и В</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r>
      <w:tr w:rsidR="005359B9" w:rsidRPr="005359B9" w:rsidTr="00042B61">
        <w:trPr>
          <w:trHeight w:val="758"/>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14 </w:t>
            </w: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Торговые залы магазинов, пассажирские залы вокзалов и аэровокзалов, спортивные залы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r>
      <w:tr w:rsidR="005359B9" w:rsidRPr="005359B9" w:rsidTr="00042B61">
        <w:trPr>
          <w:cantSplit/>
          <w:trHeight w:val="758"/>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Территории, непосредственно прилегающие к зданиям больниц и санаториев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042B61">
        <w:trPr>
          <w:cantSplit/>
          <w:trHeight w:val="1024"/>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16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Территории, непосредственно прилегающие к жилым </w:t>
            </w:r>
            <w:r w:rsidRPr="005359B9">
              <w:rPr>
                <w:rFonts w:eastAsia="Calibri" w:cs="Calibri"/>
                <w:color w:val="000000"/>
                <w:lang w:eastAsia="en-US"/>
              </w:rPr>
              <w:lastRenderedPageBreak/>
              <w:t xml:space="preserve">зданиям, домам отдыха, домам-интернатам для престарелых и инвалидов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r>
      <w:tr w:rsidR="005359B9" w:rsidRPr="005359B9" w:rsidTr="00042B61">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042B61">
        <w:trPr>
          <w:trHeight w:val="220"/>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17 </w:t>
            </w: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r>
    </w:tbl>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5359B9" w:rsidRPr="005359B9" w:rsidTr="00042B61">
        <w:trPr>
          <w:trHeight w:val="130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Время суток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Эквивалентный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уровень звука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 , дБ (А)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Аэкв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уровень звука при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единичном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воздействии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 , дБ (А)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Амакс </w:t>
            </w:r>
          </w:p>
        </w:tc>
      </w:tr>
      <w:tr w:rsidR="005359B9" w:rsidRPr="005359B9" w:rsidTr="00042B61">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День (с 7.00 до 23.00 ч)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85 </w:t>
            </w:r>
          </w:p>
        </w:tc>
      </w:tr>
      <w:tr w:rsidR="005359B9" w:rsidRPr="005359B9" w:rsidTr="00042B61">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Ночь (с 23.00 до 7.00 ч)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75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vertAlign w:val="subscript"/>
          <w:lang w:eastAsia="en-US"/>
        </w:rPr>
      </w:pPr>
      <w:r w:rsidRPr="005359B9">
        <w:rPr>
          <w:rFonts w:eastAsia="Calibri" w:cs="Calibri"/>
          <w:color w:val="000000"/>
          <w:sz w:val="20"/>
          <w:lang w:eastAsia="en-US"/>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5359B9">
        <w:rPr>
          <w:rFonts w:eastAsia="Calibri" w:cs="Calibri"/>
          <w:color w:val="000000"/>
          <w:sz w:val="20"/>
          <w:vertAlign w:val="subscript"/>
          <w:lang w:eastAsia="en-US"/>
        </w:rPr>
        <w:t>А</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359B9" w:rsidRPr="005359B9" w:rsidRDefault="005359B9" w:rsidP="005359B9">
      <w:pPr>
        <w:autoSpaceDE w:val="0"/>
        <w:autoSpaceDN w:val="0"/>
        <w:adjustRightInd w:val="0"/>
        <w:ind w:firstLine="567"/>
        <w:jc w:val="both"/>
        <w:rPr>
          <w:rFonts w:eastAsia="Calibri" w:cs="Times New Roman"/>
          <w:sz w:val="20"/>
          <w:lang w:eastAsia="en-US"/>
        </w:rPr>
      </w:pPr>
      <w:r w:rsidRPr="005359B9">
        <w:rPr>
          <w:rFonts w:eastAsia="Calibri" w:cs="Times New Roman"/>
          <w:sz w:val="20"/>
          <w:lang w:eastAsia="en-US"/>
        </w:rPr>
        <w:t>2. При пролетах сверхзвуковых самолетов допускается превышать установленные уровни звука L</w:t>
      </w:r>
      <w:r w:rsidRPr="005359B9">
        <w:rPr>
          <w:rFonts w:eastAsia="Calibri" w:cs="Times New Roman"/>
          <w:sz w:val="20"/>
          <w:vertAlign w:val="subscript"/>
          <w:lang w:eastAsia="en-US"/>
        </w:rPr>
        <w:t xml:space="preserve">А </w:t>
      </w:r>
      <w:r w:rsidRPr="005359B9">
        <w:rPr>
          <w:rFonts w:eastAsia="Calibri" w:cs="Times New Roman"/>
          <w:sz w:val="20"/>
          <w:lang w:eastAsia="en-US"/>
        </w:rPr>
        <w:t>на 10 дБ (А) и L</w:t>
      </w:r>
      <w:r w:rsidRPr="005359B9">
        <w:rPr>
          <w:rFonts w:eastAsia="Calibri" w:cs="Times New Roman"/>
          <w:sz w:val="20"/>
          <w:vertAlign w:val="subscript"/>
          <w:lang w:eastAsia="en-US"/>
        </w:rPr>
        <w:t>Аэкв</w:t>
      </w:r>
      <w:r w:rsidRPr="005359B9">
        <w:rPr>
          <w:rFonts w:eastAsia="Calibri" w:cs="Times New Roman"/>
          <w:sz w:val="20"/>
          <w:lang w:eastAsia="en-US"/>
        </w:rPr>
        <w:t xml:space="preserve"> на 5 дБ (А) в течение не более двух суток одной недели.</w:t>
      </w:r>
    </w:p>
    <w:p w:rsidR="005359B9" w:rsidRPr="005359B9" w:rsidRDefault="005359B9" w:rsidP="005359B9">
      <w:pPr>
        <w:autoSpaceDE w:val="0"/>
        <w:autoSpaceDN w:val="0"/>
        <w:adjustRightInd w:val="0"/>
        <w:ind w:firstLine="567"/>
        <w:jc w:val="both"/>
        <w:rPr>
          <w:rFonts w:eastAsia="Calibri" w:cs="Times New Roman"/>
          <w:sz w:val="20"/>
          <w:vertAlign w:val="subscript"/>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15.6.6. Значения максимальных уровней шумового воздействия на человека на различных территориях представлены в таблице 110.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w:t>
      </w:r>
      <w:r w:rsidRPr="005359B9">
        <w:rPr>
          <w:rFonts w:eastAsia="Calibri" w:cs="Calibri"/>
          <w:color w:val="000000"/>
          <w:lang w:eastAsia="en-US"/>
        </w:rPr>
        <w:lastRenderedPageBreak/>
        <w:t xml:space="preserve">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15.6.8. Мероприятия по шумовой защите предусматривают: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трассировку магистральных дорог скоростного и грузового движения в обход жилых районов и зон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укрупнение межмагистральных территорий для отдаления основных массивов застройки от транспортных магистралей;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создание системы парковки автомобилей на границе жилых районов и групп жилых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формирование общегородской системы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15.6.11. Мероприятия по защите от вибраций предусматривают: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удаление зданий и сооружений от источников вибрации;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методов виброзащиты при проектировании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меры по снижению динамических нагрузок, создаваемых источником вибрации.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15.6.2. Снижение вибрации может быть достигнуто: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устройством виброизоляции отдельных установок или оборудования;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применением для трубопроводов и коммуникаций: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гибких элементов - в системах, соединенных с источником вибрации;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мягких прокладок - в местах перехода через ограждающие конструкции и крепления к ограждающим конструкциям.</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b/>
          <w:color w:val="000000"/>
          <w:lang w:eastAsia="en-US"/>
        </w:rPr>
        <w:t>15.7. Защита от электромагнитных полей, излучений и облучений</w:t>
      </w: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15.7.2. Специальные требования по защите от электромагнитных полей, излучений и облучений устанавливают для: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элементов систем сотовой связи и других видов подвижной связи;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видеодисплейных терминалов и мониторов персональных компьютеров;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СВЧ-печей, индукционных печей.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диапазоне частот 30 кГц - 300 МГц - по эффективным значениям напряженности электрического поля (Е), В/м;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диапазоне частот 300 МГц - 300 ГГц - по средним значениям плотности потока энергии, мкВт/кв. см.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20"/>
        <w:gridCol w:w="1563"/>
        <w:gridCol w:w="1563"/>
        <w:gridCol w:w="1515"/>
        <w:gridCol w:w="1612"/>
      </w:tblGrid>
      <w:tr w:rsidR="005359B9" w:rsidRPr="005359B9" w:rsidTr="00042B61">
        <w:trPr>
          <w:trHeight w:val="220"/>
        </w:trPr>
        <w:tc>
          <w:tcPr>
            <w:tcW w:w="8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Диапазон частот </w:t>
            </w:r>
          </w:p>
        </w:tc>
        <w:tc>
          <w:tcPr>
            <w:tcW w:w="86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30 - 300 кГц </w:t>
            </w:r>
          </w:p>
        </w:tc>
        <w:tc>
          <w:tcPr>
            <w:tcW w:w="8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0,3 - 3 МГц </w:t>
            </w:r>
          </w:p>
        </w:tc>
        <w:tc>
          <w:tcPr>
            <w:tcW w:w="8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3 - 30 МГц </w:t>
            </w:r>
          </w:p>
        </w:tc>
        <w:tc>
          <w:tcPr>
            <w:tcW w:w="80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30 - 300 МГц </w:t>
            </w:r>
          </w:p>
        </w:tc>
        <w:tc>
          <w:tcPr>
            <w:tcW w:w="85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0,3 - 300 ГГц </w:t>
            </w:r>
          </w:p>
        </w:tc>
      </w:tr>
      <w:tr w:rsidR="005359B9" w:rsidRPr="005359B9" w:rsidTr="00042B61">
        <w:trPr>
          <w:trHeight w:val="489"/>
        </w:trPr>
        <w:tc>
          <w:tcPr>
            <w:tcW w:w="8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Нормируемый параметр </w:t>
            </w:r>
          </w:p>
        </w:tc>
        <w:tc>
          <w:tcPr>
            <w:tcW w:w="3337"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напряженность электрического поля, Е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(В/м) </w:t>
            </w:r>
          </w:p>
        </w:tc>
        <w:tc>
          <w:tcPr>
            <w:tcW w:w="85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плотность потока энергии, мкВт/кв. см </w:t>
            </w:r>
          </w:p>
        </w:tc>
      </w:tr>
      <w:tr w:rsidR="005359B9" w:rsidRPr="005359B9" w:rsidTr="00042B61">
        <w:trPr>
          <w:trHeight w:val="489"/>
        </w:trPr>
        <w:tc>
          <w:tcPr>
            <w:tcW w:w="8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Предельно допустимые уровни </w:t>
            </w:r>
          </w:p>
        </w:tc>
        <w:tc>
          <w:tcPr>
            <w:tcW w:w="86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c>
          <w:tcPr>
            <w:tcW w:w="8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c>
          <w:tcPr>
            <w:tcW w:w="8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80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&lt;*&gt; </w:t>
            </w:r>
          </w:p>
        </w:tc>
        <w:tc>
          <w:tcPr>
            <w:tcW w:w="85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&lt;**&gt; </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&lt;*&gt; Кроме средств радио- и телевещания (диапазон частот 48,5 - 108, 174 - 230 МГц).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&lt;**&gt; Для случаев облучения от антенн, работающих в режиме кругового обзора или сканирования.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Диапазоны, приведенные в таблице, исключают нижний и включают верхний предел частоты.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2. Представленные ПДУ для населения распространяются также на другие источники электромагнитного поля радиочастотного диапазона.</w:t>
      </w:r>
    </w:p>
    <w:p w:rsidR="005359B9" w:rsidRPr="005359B9" w:rsidRDefault="005359B9" w:rsidP="005359B9">
      <w:pPr>
        <w:autoSpaceDE w:val="0"/>
        <w:autoSpaceDN w:val="0"/>
        <w:adjustRightInd w:val="0"/>
        <w:ind w:firstLine="567"/>
        <w:jc w:val="both"/>
        <w:rPr>
          <w:rFonts w:eastAsia="Calibri" w:cs="Calibri"/>
          <w:color w:val="000000"/>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 диапазоне частот от 27 МГц до 300 МГц - по значениям напряженности электрического поля, Е (В/м);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 диапазоне частот от 300 МГц до 2400 МГц - по значениям плотности потока энергии, ППЭ (мВт/кв. см, мкВт/кв. см).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- 10,0 В/м - в диапазоне частот 27 МГц - 30 МГц;</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- 3,0 В/м - в диапазоне частот 30 МГц - 300 МГц;</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- 10,0 мкВт/кв.см - в диапазоне частот 300 МГц - 2400 МГц.</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15.7.11.Границы санитарно-защитной зоны определяются на высоте 2 м от поверхности земли по ПДУ, указанным в таблице 109.</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w:t>
      </w:r>
      <w:r w:rsidRPr="005359B9">
        <w:rPr>
          <w:rFonts w:eastAsia="Calibri" w:cs="Calibri"/>
          <w:color w:val="000000"/>
          <w:lang w:eastAsia="en-US"/>
        </w:rPr>
        <w:lastRenderedPageBreak/>
        <w:t>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- 0,5 - внутри жилых зданий;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- 1 - на территории зоны жилой застройки;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- 10 - на участках пересечения воздушных линий с автомобильными дорогами I - IV категории;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- 15 - в ненаселенной местности (незастроенные местности, доступные для транспорта и сельскохозяйственные угодья);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15.7.15. Мероприятия по защите населения от ЭМП, излучений и облучений следует предусматривать:</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рациональное размещение источников ЭМП и применение средств защиты, в том числе экранирование источников;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уменьшение излучаемой мощности передатчиков и антенн;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ограничение доступа к источникам излучения, в том числе вторичного излучения (сетям, конструкциям зданий, коммуникациям);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15.8. Радиационная безопасность</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15.8.2. Радиационная безопасность населения обеспечивается: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созданием условий жизнедеятельности людей, отвечающих требованиям НРБ-99/2009 и ОСПОРБ-99/10;</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установлением допустимых уровней воздействия для облучения от техногенных источников излучения;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организацией радиационного контроля;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организацией системы информации о радиационной обстановке.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отсутствие радиационных аномалий обследованием участка поисковыми радиометрами;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15.8.5. Участки застройки под промышленные объекты квалифицируются как радиационно-безопасные при совместном выполнении условий: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отсутствие радиационных аномалий обследованием участка поисковыми радиометрами;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15.8.10. При размещении радиационных объектов необходимо предусматривать:</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оценку метеорологических, гидрологических, геологических и сейсмических факторов при нормальной эксплуатации и при возможных авариях;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устройство санитарно-защитных зон и зон наблюдения вокруг радиационных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локализацию источников радиационного воздействия;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физическую защиту источников излучения (физические барьеры на пути распространения ионизирующего излучения и радиоактивных веществ);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зонирование территории вокруг наиболее опасных объектов и внутри них;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организацию системы радиационного контроля;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Радиационные объекты следует размещать в соответствии с настоящими нормативами.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15.9. Разрешенные параметры допустимых уровней воздействия  на человека и условия проживания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color w:val="000000"/>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Таблица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2"/>
        <w:gridCol w:w="1914"/>
        <w:gridCol w:w="8"/>
        <w:gridCol w:w="1907"/>
        <w:gridCol w:w="21"/>
        <w:gridCol w:w="1895"/>
      </w:tblGrid>
      <w:tr w:rsidR="005359B9" w:rsidRPr="005359B9" w:rsidTr="00042B61">
        <w:trPr>
          <w:trHeight w:val="758"/>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Зона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уровень шумового воздействия, дБА </w:t>
            </w:r>
          </w:p>
        </w:tc>
        <w:tc>
          <w:tcPr>
            <w:tcW w:w="100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уровень загрязнения атмосферного воздуха </w:t>
            </w:r>
          </w:p>
        </w:tc>
        <w:tc>
          <w:tcPr>
            <w:tcW w:w="1007"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уровень электромагнитного излучения от радиотехнических объектов </w:t>
            </w:r>
          </w:p>
        </w:tc>
        <w:tc>
          <w:tcPr>
            <w:tcW w:w="9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Загрязненность сточных вод </w:t>
            </w:r>
          </w:p>
        </w:tc>
      </w:tr>
      <w:tr w:rsidR="005359B9" w:rsidRPr="005359B9" w:rsidTr="00042B61">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007"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9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r>
      <w:tr w:rsidR="005359B9" w:rsidRPr="005359B9" w:rsidTr="00042B61">
        <w:trPr>
          <w:trHeight w:val="3051"/>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Жилые зоны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усадебная застройка </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многоэтажная застройка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004" w:type="pct"/>
            <w:gridSpan w:val="2"/>
          </w:tcPr>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0,8 ПДК </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ПДК</w:t>
            </w:r>
          </w:p>
        </w:tc>
        <w:tc>
          <w:tcPr>
            <w:tcW w:w="1007"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ПДУ </w:t>
            </w:r>
          </w:p>
        </w:tc>
        <w:tc>
          <w:tcPr>
            <w:tcW w:w="9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нормативно очищенные на локальных очистных сооружениях. Выпуск в городской коллектор с последующей очисткой на  КОС </w:t>
            </w:r>
          </w:p>
        </w:tc>
      </w:tr>
      <w:tr w:rsidR="005359B9" w:rsidRPr="005359B9" w:rsidTr="00042B61">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Общественно-деловые зоны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100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w:t>
            </w:r>
          </w:p>
        </w:tc>
        <w:tc>
          <w:tcPr>
            <w:tcW w:w="1007"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w:t>
            </w:r>
          </w:p>
        </w:tc>
        <w:tc>
          <w:tcPr>
            <w:tcW w:w="9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То же</w:t>
            </w:r>
          </w:p>
        </w:tc>
      </w:tr>
      <w:tr w:rsidR="005359B9" w:rsidRPr="005359B9" w:rsidTr="00042B61">
        <w:trPr>
          <w:trHeight w:val="1562"/>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Производственные зоны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нормируется по границе объединенной СЗЗ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нормируется по границе объединенной СЗЗ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ПДК </w:t>
            </w:r>
          </w:p>
        </w:tc>
        <w:tc>
          <w:tcPr>
            <w:tcW w:w="1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нормируется по границе объединенной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СЗЗ 1 ПДУ </w:t>
            </w:r>
          </w:p>
        </w:tc>
        <w:tc>
          <w:tcPr>
            <w:tcW w:w="100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нормативно очищенные стоки на локальных очистных сооружениях с самостоятельным или централизованным выпуском </w:t>
            </w:r>
          </w:p>
        </w:tc>
      </w:tr>
      <w:tr w:rsidR="005359B9" w:rsidRPr="005359B9" w:rsidTr="00042B61">
        <w:trPr>
          <w:trHeight w:val="1027"/>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Рекреационные зоны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0,8 ПДК </w:t>
            </w:r>
          </w:p>
        </w:tc>
        <w:tc>
          <w:tcPr>
            <w:tcW w:w="1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ПДУ </w:t>
            </w:r>
          </w:p>
        </w:tc>
        <w:tc>
          <w:tcPr>
            <w:tcW w:w="100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нормативно очищенные на локальных очистных сооружениях с возможным самостоятельным выпуском </w:t>
            </w:r>
          </w:p>
        </w:tc>
      </w:tr>
      <w:tr w:rsidR="005359B9" w:rsidRPr="005359B9" w:rsidTr="00042B61">
        <w:trPr>
          <w:trHeight w:val="1293"/>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Зона особо охраняемых природных территорий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Не нормируется</w:t>
            </w:r>
          </w:p>
        </w:tc>
        <w:tc>
          <w:tcPr>
            <w:tcW w:w="1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Не нормируется </w:t>
            </w:r>
          </w:p>
        </w:tc>
        <w:tc>
          <w:tcPr>
            <w:tcW w:w="100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Не нормируется </w:t>
            </w:r>
          </w:p>
        </w:tc>
      </w:tr>
      <w:tr w:rsidR="005359B9" w:rsidRPr="005359B9" w:rsidTr="00042B61">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Зоны сельскохозяйственного использования</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w:t>
            </w:r>
          </w:p>
        </w:tc>
        <w:tc>
          <w:tcPr>
            <w:tcW w:w="1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w:t>
            </w:r>
          </w:p>
        </w:tc>
        <w:tc>
          <w:tcPr>
            <w:tcW w:w="100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то же</w:t>
            </w:r>
          </w:p>
        </w:tc>
      </w:tr>
    </w:tbl>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7.10. Регулирование микроклимата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5359B9" w:rsidRPr="005359B9" w:rsidTr="00042B61">
        <w:trPr>
          <w:trHeight w:val="487"/>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Световые проемы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Ориентация световых проемов по сторонам горизонта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Коэффициент светового климата </w:t>
            </w:r>
          </w:p>
        </w:tc>
      </w:tr>
      <w:tr w:rsidR="005359B9" w:rsidRPr="005359B9" w:rsidTr="00042B61">
        <w:trPr>
          <w:trHeight w:val="220"/>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наружных стенах зданий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 СВ, СЗ, З, В, ЮВ, ЮЗ, Ю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r>
      <w:tr w:rsidR="005359B9" w:rsidRPr="005359B9" w:rsidTr="00042B61">
        <w:trPr>
          <w:trHeight w:val="489"/>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прямоугольных и трапециевидных фонарях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С-Ю, СВ-ЮЗ, ЮВ-СЗ, В-З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r>
      <w:tr w:rsidR="005359B9" w:rsidRPr="005359B9" w:rsidTr="00042B61">
        <w:trPr>
          <w:trHeight w:val="220"/>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фонарях типа "Шед"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r>
      <w:tr w:rsidR="005359B9" w:rsidRPr="005359B9" w:rsidTr="00042B61">
        <w:trPr>
          <w:trHeight w:val="220"/>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зенитных фонарях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С - север; СВ - северо-восток; СЗ - северо-запад; В - восток; З - запад; С-Ю - север-юг; В-З - восток-запад; Ю - юг; ЮВ - юго-восток; ЮЗ - юго-запад.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Ориентацию световых проемов по сторонам света в лечебных учреждениях следует принимать согласно СП 42.13330.2011 "СНиП 2.08.02-89".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sz w:val="20"/>
          <w:lang w:eastAsia="en-US"/>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15.10.3. Продолжительность инсоляции жилых и общественных зданий обеспечивается в соответствии с требованиями СанПиН 2.2.1/2.1.1.1076-01.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 Защита территорий от воздействия чрезвычайных ситуаций природного и техногенного характера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15.11.5. Подготовку генеральных планов сельского поселения,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15.12. Инженерная подготовка и защита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w:t>
      </w:r>
      <w:r w:rsidRPr="005359B9">
        <w:rPr>
          <w:rFonts w:eastAsia="Calibri" w:cs="Calibri"/>
          <w:color w:val="000000"/>
          <w:lang w:eastAsia="en-US"/>
        </w:rPr>
        <w:lastRenderedPageBreak/>
        <w:t xml:space="preserve">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15.12.4. Под застройку в первую очередь следует использовать территории, под которыми: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залегают непромышленные полезные ископаемые;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полезные ископаемые выработаны и процесс деформаций земной поверхности закончился.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15.12.7. Проекты планировки и застройки сельского поселения должны предусматривать максимальное сохранение естественных условий стока поверхностных вод.</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Размещение зданий и сооружений, затрудняющих отвод поверхностных вод,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15.12.9. Территории сельского поселения, нарушенные карьерами и отвалами отходов производства, подлежат рекультивации для использования, в основном, в рекреационных целях.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15.12.11. Рекультивацию и благоустройство территорий следует разрабатывать с учетом требований ГОСТ 17.5.3.04-83* и ГОСТ 17.5.3.05-84.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b/>
          <w:color w:val="000000"/>
          <w:lang w:eastAsia="en-US"/>
        </w:rPr>
        <w:t>15.13</w:t>
      </w:r>
      <w:r w:rsidRPr="005359B9">
        <w:rPr>
          <w:rFonts w:eastAsia="Calibri" w:cs="Calibri"/>
          <w:color w:val="000000"/>
          <w:lang w:eastAsia="en-US"/>
        </w:rPr>
        <w:t>.</w:t>
      </w:r>
      <w:r w:rsidRPr="005359B9">
        <w:rPr>
          <w:rFonts w:eastAsia="Calibri" w:cs="Calibri"/>
          <w:b/>
          <w:color w:val="000000"/>
          <w:lang w:eastAsia="en-US"/>
        </w:rPr>
        <w:t xml:space="preserve"> Противооползневые и противообвальные сооружения и мероприятия</w:t>
      </w: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изменение рельефа склона в целях повышения его устойчивости;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инфильтрации воды в грунт и эрозионных процессов;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искусственное понижение уровня подземных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агролесомелиорация;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закрепление грунтов (в том числе армированием);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удерживающих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террасирование склонов;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15.14. Противокарстовые мероприятия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15.14.2. Для инженерной защиты зданий и сооружений от карста применяют следующие мероприятия или их сочетания: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планировочные;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водозащитные и противофильтрационные;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геотехнические (укрепление оснований);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конструктивные (отдельно или в комплексе с геотехническими);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технологические;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эксплуатационные (мониторинг состояния грунтов, деформаций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15.14.3. Противокарстовые мероприятия должны: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предотвращать активизацию, а при необходимости и снижать активность карстовых и карстово-суффозионных процессов;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исключать или уменьшать в необходимой степени карстовые и карстово-суффозионные деформации грунтовых толщ;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предотвращать повышенную фильтрацию и прорывы воды из карстовых полостей в подземные помещения и горные выработки;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15.14.6. В состав планировочных мероприятий входят: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разработка инженерной защиты территорий от техногенного влияния строительства на развитие карста;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15.14.10. К водозащитным мероприятиям относятся: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мероприятия по борьбе с утечками промышленных и хозяйственно-бытовых вод, в особенности агрессивных;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15.15. Берегозащитные сооружения и мероприятия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15.15.1. Для инженерной защиты берегов рек, озер, водохранилищ используют сооружения и мероприятия, приведенные в таблице 115.</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color w:val="000000"/>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gridCol w:w="21"/>
        <w:gridCol w:w="34"/>
        <w:gridCol w:w="71"/>
        <w:gridCol w:w="4713"/>
        <w:gridCol w:w="73"/>
      </w:tblGrid>
      <w:tr w:rsidR="005359B9" w:rsidRPr="005359B9" w:rsidTr="00042B61">
        <w:trPr>
          <w:trHeight w:val="489"/>
        </w:trPr>
        <w:tc>
          <w:tcPr>
            <w:tcW w:w="2500" w:type="pct"/>
            <w:gridSpan w:val="4"/>
          </w:tcPr>
          <w:p w:rsidR="005359B9" w:rsidRPr="005359B9" w:rsidRDefault="005359B9" w:rsidP="005359B9">
            <w:pPr>
              <w:autoSpaceDE w:val="0"/>
              <w:autoSpaceDN w:val="0"/>
              <w:adjustRightInd w:val="0"/>
              <w:jc w:val="both"/>
              <w:rPr>
                <w:rFonts w:eastAsia="Calibri" w:cs="Calibri"/>
                <w:b/>
                <w:color w:val="000000"/>
                <w:lang w:eastAsia="en-US"/>
              </w:rPr>
            </w:pPr>
            <w:r w:rsidRPr="005359B9">
              <w:rPr>
                <w:rFonts w:eastAsia="Calibri" w:cs="Calibri"/>
                <w:b/>
                <w:color w:val="000000"/>
                <w:lang w:eastAsia="en-US"/>
              </w:rPr>
              <w:t xml:space="preserve">Вид сооружения и мероприятия </w:t>
            </w:r>
          </w:p>
        </w:tc>
        <w:tc>
          <w:tcPr>
            <w:tcW w:w="2500" w:type="pct"/>
            <w:gridSpan w:val="2"/>
          </w:tcPr>
          <w:p w:rsidR="005359B9" w:rsidRPr="005359B9" w:rsidRDefault="005359B9" w:rsidP="005359B9">
            <w:pPr>
              <w:autoSpaceDE w:val="0"/>
              <w:autoSpaceDN w:val="0"/>
              <w:adjustRightInd w:val="0"/>
              <w:jc w:val="both"/>
              <w:rPr>
                <w:rFonts w:eastAsia="Calibri" w:cs="Calibri"/>
                <w:b/>
                <w:color w:val="000000"/>
                <w:lang w:eastAsia="en-US"/>
              </w:rPr>
            </w:pPr>
            <w:r w:rsidRPr="005359B9">
              <w:rPr>
                <w:rFonts w:eastAsia="Calibri" w:cs="Calibri"/>
                <w:b/>
                <w:color w:val="000000"/>
                <w:lang w:eastAsia="en-US"/>
              </w:rPr>
              <w:t xml:space="preserve">Назначение сооружения и мероприятия и условия их применения </w:t>
            </w:r>
          </w:p>
        </w:tc>
      </w:tr>
      <w:tr w:rsidR="005359B9" w:rsidRPr="005359B9" w:rsidTr="00042B61">
        <w:trPr>
          <w:trHeight w:val="220"/>
        </w:trPr>
        <w:tc>
          <w:tcPr>
            <w:tcW w:w="5000" w:type="pct"/>
            <w:gridSpan w:val="6"/>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Волнозащитные </w:t>
            </w:r>
          </w:p>
        </w:tc>
      </w:tr>
      <w:tr w:rsidR="005359B9" w:rsidRPr="005359B9" w:rsidTr="00042B61">
        <w:trPr>
          <w:trHeight w:val="2638"/>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Вдольбереговые: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шпунтовые стенки железобетонные и металлические;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ступенчатые крепления с укреплением основания террас;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массивные волноломы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основном на реках и водохранилищах;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крутизне откосов более 15°;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стабильном уровне воды </w:t>
            </w:r>
          </w:p>
        </w:tc>
      </w:tr>
      <w:tr w:rsidR="005359B9" w:rsidRPr="005359B9" w:rsidTr="00042B61">
        <w:trPr>
          <w:trHeight w:val="220"/>
        </w:trPr>
        <w:tc>
          <w:tcPr>
            <w:tcW w:w="5000" w:type="pct"/>
            <w:gridSpan w:val="6"/>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Откосные: </w:t>
            </w:r>
          </w:p>
        </w:tc>
      </w:tr>
      <w:tr w:rsidR="005359B9" w:rsidRPr="005359B9" w:rsidTr="00042B61">
        <w:trPr>
          <w:trHeight w:val="489"/>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монолитные покрытия из бетона, асфальтобетона, асфальта;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откосах </w:t>
            </w:r>
          </w:p>
        </w:tc>
      </w:tr>
      <w:tr w:rsidR="005359B9" w:rsidRPr="005359B9" w:rsidTr="00042B61">
        <w:trPr>
          <w:trHeight w:val="758"/>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покрытия из сборных плит;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подпорных земляных сооружений при достаточной их статической устойчивости при волнах до 2,5 м </w:t>
            </w:r>
          </w:p>
        </w:tc>
      </w:tr>
      <w:tr w:rsidR="005359B9" w:rsidRPr="005359B9" w:rsidTr="00042B61">
        <w:trPr>
          <w:trHeight w:val="758"/>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покрытия из гибких тюфяков и сетчатых блоков, заполненных камнем;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откосах земляных сооружений (при пологих откосах и невысоких волнах - менее 0,5 - 0,6 м) </w:t>
            </w:r>
          </w:p>
        </w:tc>
      </w:tr>
      <w:tr w:rsidR="005359B9" w:rsidRPr="005359B9" w:rsidTr="00042B61">
        <w:trPr>
          <w:trHeight w:val="489"/>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покрытия из синтетических материалов и вторичного сырья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r w:rsidR="005359B9" w:rsidRPr="005359B9" w:rsidTr="00042B61">
        <w:trPr>
          <w:trHeight w:val="220"/>
        </w:trPr>
        <w:tc>
          <w:tcPr>
            <w:tcW w:w="5000" w:type="pct"/>
            <w:gridSpan w:val="6"/>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Волногасящие </w:t>
            </w:r>
          </w:p>
        </w:tc>
      </w:tr>
      <w:tr w:rsidR="005359B9" w:rsidRPr="005359B9" w:rsidTr="00042B61">
        <w:trPr>
          <w:gridAfter w:val="1"/>
          <w:wAfter w:w="38" w:type="pct"/>
          <w:trHeight w:val="756"/>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Вдольбереговые (проницаемые сооружения с пористой напорной гранью и волногасящими камерами)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w:t>
            </w:r>
          </w:p>
        </w:tc>
      </w:tr>
      <w:tr w:rsidR="005359B9" w:rsidRPr="005359B9" w:rsidTr="00042B61">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Откосные: </w:t>
            </w:r>
          </w:p>
        </w:tc>
      </w:tr>
      <w:tr w:rsidR="005359B9" w:rsidRPr="005359B9" w:rsidTr="00042B61">
        <w:trPr>
          <w:gridAfter w:val="1"/>
          <w:wAfter w:w="38" w:type="pct"/>
          <w:trHeight w:val="758"/>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наброска из камня;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откосах земляных сооружений при отсутствии рекреационного использования </w:t>
            </w:r>
          </w:p>
        </w:tc>
      </w:tr>
      <w:tr w:rsidR="005359B9" w:rsidRPr="005359B9" w:rsidTr="00042B61">
        <w:trPr>
          <w:gridAfter w:val="1"/>
          <w:wAfter w:w="38" w:type="pct"/>
          <w:trHeight w:val="489"/>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наброска или укладка из фасонных блоков;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отсутствии рекреационного использования </w:t>
            </w:r>
          </w:p>
        </w:tc>
      </w:tr>
      <w:tr w:rsidR="005359B9" w:rsidRPr="005359B9" w:rsidTr="00042B61">
        <w:trPr>
          <w:gridAfter w:val="1"/>
          <w:wAfter w:w="38" w:type="pct"/>
          <w:trHeight w:val="1024"/>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искусственные свободные пляжи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359B9" w:rsidRPr="005359B9" w:rsidTr="00042B61">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Пляжеудерживающие </w:t>
            </w:r>
          </w:p>
        </w:tc>
      </w:tr>
      <w:tr w:rsidR="005359B9" w:rsidRPr="005359B9" w:rsidTr="00042B61">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Вдольбереговые: </w:t>
            </w:r>
          </w:p>
        </w:tc>
      </w:tr>
      <w:tr w:rsidR="005359B9" w:rsidRPr="005359B9" w:rsidTr="00042B61">
        <w:trPr>
          <w:gridAfter w:val="1"/>
          <w:wAfter w:w="38" w:type="pct"/>
          <w:trHeight w:val="1027"/>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Подводные банкеты из бетона, бетонных блоков, камня;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загрузка инертными на локальных участках (каменные банкеты, песчаные примывы и др.)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небольшом волнении для закрепления пляжа на водохранилищах при относительно пологих откосах </w:t>
            </w:r>
          </w:p>
        </w:tc>
      </w:tr>
      <w:tr w:rsidR="005359B9" w:rsidRPr="005359B9" w:rsidTr="00042B61">
        <w:trPr>
          <w:gridAfter w:val="1"/>
          <w:wAfter w:w="38" w:type="pct"/>
          <w:trHeight w:val="758"/>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Поперечные молы, шпоры (гравитационные, свайные и др.)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при создании и закреплении естественных и искусственных пляжей </w:t>
            </w:r>
          </w:p>
        </w:tc>
      </w:tr>
      <w:tr w:rsidR="005359B9" w:rsidRPr="005359B9" w:rsidTr="00042B61">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Специальные </w:t>
            </w:r>
          </w:p>
        </w:tc>
      </w:tr>
      <w:tr w:rsidR="005359B9" w:rsidRPr="005359B9" w:rsidTr="00042B61">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Регулирующие: </w:t>
            </w:r>
          </w:p>
        </w:tc>
      </w:tr>
      <w:tr w:rsidR="005359B9" w:rsidRPr="005359B9" w:rsidTr="00042B61">
        <w:trPr>
          <w:gridAfter w:val="1"/>
          <w:wAfter w:w="38" w:type="pct"/>
          <w:trHeight w:val="1343"/>
        </w:trPr>
        <w:tc>
          <w:tcPr>
            <w:tcW w:w="24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сооружения, имитирующие природные формы рельефа; перебазирование запаса наносов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переброска вдоль побережья, использование подводных карьеров и т.д.) </w:t>
            </w:r>
          </w:p>
        </w:tc>
        <w:tc>
          <w:tcPr>
            <w:tcW w:w="2528"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для регулирования береговых процессов на водохранилищах для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регулирования баланса наносов </w:t>
            </w:r>
          </w:p>
        </w:tc>
      </w:tr>
      <w:tr w:rsidR="005359B9" w:rsidRPr="005359B9" w:rsidTr="00042B61">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Струенаправляющие: </w:t>
            </w:r>
          </w:p>
        </w:tc>
      </w:tr>
      <w:tr w:rsidR="005359B9" w:rsidRPr="005359B9" w:rsidTr="00042B61">
        <w:trPr>
          <w:gridAfter w:val="1"/>
          <w:wAfter w:w="38" w:type="pct"/>
          <w:trHeight w:val="489"/>
        </w:trPr>
        <w:tc>
          <w:tcPr>
            <w:tcW w:w="244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струенаправляющие дамбы из каменной наброски; </w:t>
            </w:r>
          </w:p>
        </w:tc>
        <w:tc>
          <w:tcPr>
            <w:tcW w:w="251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реках для защиты берегов рек и отклонения оси потока от размывания берега </w:t>
            </w:r>
          </w:p>
        </w:tc>
      </w:tr>
      <w:tr w:rsidR="005359B9" w:rsidRPr="005359B9" w:rsidTr="00042B61">
        <w:trPr>
          <w:gridAfter w:val="1"/>
          <w:wAfter w:w="38" w:type="pct"/>
          <w:trHeight w:val="490"/>
        </w:trPr>
        <w:tc>
          <w:tcPr>
            <w:tcW w:w="244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струенаправляющие дамбы из грунта; </w:t>
            </w:r>
          </w:p>
        </w:tc>
        <w:tc>
          <w:tcPr>
            <w:tcW w:w="251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реках с невысокими скоростями течения для отклонения оси потока </w:t>
            </w:r>
          </w:p>
        </w:tc>
      </w:tr>
      <w:tr w:rsidR="005359B9" w:rsidRPr="005359B9" w:rsidTr="00042B61">
        <w:trPr>
          <w:gridAfter w:val="1"/>
          <w:wAfter w:w="38" w:type="pct"/>
          <w:trHeight w:val="489"/>
        </w:trPr>
        <w:tc>
          <w:tcPr>
            <w:tcW w:w="244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струенаправляющие массивные шпоры или полузапруды </w:t>
            </w:r>
          </w:p>
        </w:tc>
        <w:tc>
          <w:tcPr>
            <w:tcW w:w="251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То же</w:t>
            </w:r>
          </w:p>
        </w:tc>
      </w:tr>
      <w:tr w:rsidR="005359B9" w:rsidRPr="005359B9" w:rsidTr="00042B61">
        <w:trPr>
          <w:gridAfter w:val="1"/>
          <w:wAfter w:w="38" w:type="pct"/>
          <w:trHeight w:val="489"/>
        </w:trPr>
        <w:tc>
          <w:tcPr>
            <w:tcW w:w="244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Склоноукрепляющие (искусственное закрепление грунта откосов) </w:t>
            </w:r>
          </w:p>
        </w:tc>
        <w:tc>
          <w:tcPr>
            <w:tcW w:w="251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откосах земляных сооружений при высоте волн до 0,5 м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15.16. Сооружения и мероприятия для защиты от затопления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15.16.2. Защита от подтопления должна включать: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локальную защиту зданий, сооружений, грунтов оснований и защиту застроенной территории в целом;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водоотведение;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утилизацию (при необходимости очистки) дренажных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15.17. Сооружения и мероприятия для защиты от затопления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15.18. Мероприятия для защиты от морозного пучения грунтов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15.18.2. Противопучинные мероприятия подразделяют на следующие виды: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инженерно-мелиоративные (тепломелиорация и гидромелиорация);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конструктивные;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физико-химические (засоление, гидрофобизация грунтов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комбинированные.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15.19. Мероприятия по защите в районах с сейсмическим воздействием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карта А - массовое строительство;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карты В и С - объекты повышенной ответственности и особо ответственные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15.19.3. Определение сейсмичности площадки проектирования следует производить на основании сейсмического микрорайонирования.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lastRenderedPageBreak/>
        <w:t xml:space="preserve">16. ПОЖАРНАЯ БЕЗОПАСНОСТЬ </w:t>
      </w:r>
    </w:p>
    <w:p w:rsidR="005359B9" w:rsidRPr="005359B9" w:rsidRDefault="005359B9" w:rsidP="005359B9">
      <w:pPr>
        <w:autoSpaceDE w:val="0"/>
        <w:autoSpaceDN w:val="0"/>
        <w:adjustRightInd w:val="0"/>
        <w:ind w:firstLine="567"/>
        <w:jc w:val="both"/>
        <w:rPr>
          <w:rFonts w:eastAsia="Calibri" w:cs="Calibri"/>
          <w:b/>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по СНиП 21-01-97* - для зданий и сооружений, проектируемых по нормам и правилам, приведенным в соответствие с положениями СНиП 21-01-97*;</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по СНиП 2.01.-85* - для зданий и сооружений, проектируемых по нормам и правилам, основанным на положениях СНиП 2.01.-85*.</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16.3. Для зданий, на которые не распространяются требования СНиП 21-01-97* «Пожарная безопасность</w:t>
      </w:r>
      <w:r w:rsidRPr="005359B9">
        <w:rPr>
          <w:rFonts w:eastAsia="Calibri" w:cs="Calibri"/>
          <w:b/>
          <w:color w:val="000000"/>
          <w:lang w:eastAsia="en-US"/>
        </w:rPr>
        <w:t xml:space="preserve"> </w:t>
      </w:r>
      <w:r w:rsidRPr="005359B9">
        <w:rPr>
          <w:rFonts w:eastAsia="Calibri" w:cs="Calibri"/>
          <w:color w:val="000000"/>
          <w:lang w:eastAsia="en-US"/>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970"/>
        <w:gridCol w:w="1924"/>
        <w:gridCol w:w="1924"/>
        <w:gridCol w:w="1818"/>
      </w:tblGrid>
      <w:tr w:rsidR="005359B9" w:rsidRPr="005359B9" w:rsidTr="00042B61">
        <w:trPr>
          <w:cantSplit/>
        </w:trPr>
        <w:tc>
          <w:tcPr>
            <w:tcW w:w="1011"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Степень огнестойкости здания</w:t>
            </w:r>
          </w:p>
        </w:tc>
        <w:tc>
          <w:tcPr>
            <w:tcW w:w="1029"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Класс конструктивной пожарной опасности</w:t>
            </w:r>
          </w:p>
        </w:tc>
        <w:tc>
          <w:tcPr>
            <w:tcW w:w="2960"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5359B9" w:rsidRPr="005359B9" w:rsidTr="00042B61">
        <w:trPr>
          <w:cantSplit/>
        </w:trPr>
        <w:tc>
          <w:tcPr>
            <w:tcW w:w="1011"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29"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 II, III, C0</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 III, IV, C1</w:t>
            </w:r>
          </w:p>
        </w:tc>
        <w:tc>
          <w:tcPr>
            <w:tcW w:w="9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 V, C2, C3</w:t>
            </w:r>
          </w:p>
        </w:tc>
      </w:tr>
      <w:tr w:rsidR="005359B9" w:rsidRPr="005359B9" w:rsidTr="00042B61">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 II, III,</w:t>
            </w:r>
          </w:p>
        </w:tc>
        <w:tc>
          <w:tcPr>
            <w:tcW w:w="10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C0</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6</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8</w:t>
            </w:r>
          </w:p>
        </w:tc>
        <w:tc>
          <w:tcPr>
            <w:tcW w:w="9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r>
      <w:tr w:rsidR="005359B9" w:rsidRPr="005359B9" w:rsidTr="00042B61">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 III, IV</w:t>
            </w:r>
          </w:p>
        </w:tc>
        <w:tc>
          <w:tcPr>
            <w:tcW w:w="10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C1</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8</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c>
          <w:tcPr>
            <w:tcW w:w="9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r>
      <w:tr w:rsidR="005359B9" w:rsidRPr="005359B9" w:rsidTr="00042B61">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 V</w:t>
            </w:r>
          </w:p>
        </w:tc>
        <w:tc>
          <w:tcPr>
            <w:tcW w:w="10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C2, C3</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c>
          <w:tcPr>
            <w:tcW w:w="9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924"/>
        <w:gridCol w:w="1924"/>
        <w:gridCol w:w="3788"/>
      </w:tblGrid>
      <w:tr w:rsidR="005359B9" w:rsidRPr="005359B9" w:rsidTr="00042B61">
        <w:trPr>
          <w:cantSplit/>
        </w:trPr>
        <w:tc>
          <w:tcPr>
            <w:tcW w:w="1011"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Степень огнестойкости здания</w:t>
            </w:r>
          </w:p>
        </w:tc>
        <w:tc>
          <w:tcPr>
            <w:tcW w:w="3989"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Расстояние при степени огнестойкости здания (по СНиП 2.01.-85*), м </w:t>
            </w:r>
          </w:p>
        </w:tc>
      </w:tr>
      <w:tr w:rsidR="005359B9" w:rsidRPr="005359B9" w:rsidTr="00042B61">
        <w:trPr>
          <w:cantSplit/>
        </w:trPr>
        <w:tc>
          <w:tcPr>
            <w:tcW w:w="1011"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 II</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III</w:t>
            </w:r>
          </w:p>
        </w:tc>
        <w:tc>
          <w:tcPr>
            <w:tcW w:w="1978"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III</w:t>
            </w:r>
            <w:r w:rsidRPr="005359B9">
              <w:rPr>
                <w:rFonts w:eastAsia="Calibri" w:cs="Calibri"/>
                <w:color w:val="000000"/>
                <w:lang w:eastAsia="en-US"/>
              </w:rPr>
              <w:t>а</w:t>
            </w:r>
            <w:r w:rsidRPr="005359B9">
              <w:rPr>
                <w:rFonts w:eastAsia="Calibri" w:cs="Calibri"/>
                <w:color w:val="000000"/>
                <w:lang w:val="en-US" w:eastAsia="en-US"/>
              </w:rPr>
              <w:t>, III</w:t>
            </w:r>
            <w:r w:rsidRPr="005359B9">
              <w:rPr>
                <w:rFonts w:eastAsia="Calibri" w:cs="Calibri"/>
                <w:color w:val="000000"/>
                <w:lang w:eastAsia="en-US"/>
              </w:rPr>
              <w:t>б</w:t>
            </w:r>
            <w:r w:rsidRPr="005359B9">
              <w:rPr>
                <w:rFonts w:eastAsia="Calibri" w:cs="Calibri"/>
                <w:color w:val="000000"/>
                <w:lang w:val="en-US" w:eastAsia="en-US"/>
              </w:rPr>
              <w:t>, IV, IV</w:t>
            </w:r>
            <w:r w:rsidRPr="005359B9">
              <w:rPr>
                <w:rFonts w:eastAsia="Calibri" w:cs="Calibri"/>
                <w:color w:val="000000"/>
                <w:lang w:eastAsia="en-US"/>
              </w:rPr>
              <w:t>а</w:t>
            </w:r>
            <w:r w:rsidRPr="005359B9">
              <w:rPr>
                <w:rFonts w:eastAsia="Calibri" w:cs="Calibri"/>
                <w:color w:val="000000"/>
                <w:lang w:val="en-US" w:eastAsia="en-US"/>
              </w:rPr>
              <w:t>, V</w:t>
            </w:r>
          </w:p>
        </w:tc>
      </w:tr>
      <w:tr w:rsidR="005359B9" w:rsidRPr="005359B9" w:rsidTr="00042B61">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 II</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6</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8</w:t>
            </w:r>
          </w:p>
        </w:tc>
        <w:tc>
          <w:tcPr>
            <w:tcW w:w="197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r>
      <w:tr w:rsidR="005359B9" w:rsidRPr="005359B9" w:rsidTr="00042B61">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III</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8</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c>
          <w:tcPr>
            <w:tcW w:w="197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r>
      <w:tr w:rsidR="005359B9" w:rsidRPr="005359B9" w:rsidTr="00042B61">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III</w:t>
            </w:r>
            <w:r w:rsidRPr="005359B9">
              <w:rPr>
                <w:rFonts w:eastAsia="Calibri" w:cs="Calibri"/>
                <w:color w:val="000000"/>
                <w:lang w:eastAsia="en-US"/>
              </w:rPr>
              <w:t xml:space="preserve">а, </w:t>
            </w:r>
            <w:r w:rsidRPr="005359B9">
              <w:rPr>
                <w:rFonts w:eastAsia="Calibri" w:cs="Calibri"/>
                <w:color w:val="000000"/>
                <w:lang w:val="en-US" w:eastAsia="en-US"/>
              </w:rPr>
              <w:t>III</w:t>
            </w:r>
            <w:r w:rsidRPr="005359B9">
              <w:rPr>
                <w:rFonts w:eastAsia="Calibri" w:cs="Calibri"/>
                <w:color w:val="000000"/>
                <w:lang w:eastAsia="en-US"/>
              </w:rPr>
              <w:t xml:space="preserve">б, </w:t>
            </w: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IV</w:t>
            </w:r>
            <w:r w:rsidRPr="005359B9">
              <w:rPr>
                <w:rFonts w:eastAsia="Calibri" w:cs="Calibri"/>
                <w:color w:val="000000"/>
                <w:lang w:eastAsia="en-US"/>
              </w:rPr>
              <w:t xml:space="preserve">а, </w:t>
            </w:r>
            <w:r w:rsidRPr="005359B9">
              <w:rPr>
                <w:rFonts w:eastAsia="Calibri" w:cs="Calibri"/>
                <w:color w:val="000000"/>
                <w:lang w:val="en-US" w:eastAsia="en-US"/>
              </w:rPr>
              <w:t>V</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c>
          <w:tcPr>
            <w:tcW w:w="197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r>
    </w:tbl>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u w:val="single"/>
          <w:lang w:eastAsia="en-US"/>
        </w:rPr>
        <w:t>Примечания</w:t>
      </w:r>
      <w:r w:rsidRPr="005359B9">
        <w:rPr>
          <w:rFonts w:eastAsia="Calibri" w:cs="Calibri"/>
          <w:color w:val="000000"/>
          <w:sz w:val="20"/>
          <w:szCs w:val="20"/>
          <w:lang w:eastAsia="en-US"/>
        </w:rPr>
        <w:t xml:space="preserve"> (к таблицам 116 и 117):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w:t>
      </w:r>
      <w:r w:rsidRPr="005359B9">
        <w:rPr>
          <w:rFonts w:eastAsia="Calibri" w:cs="Calibri"/>
          <w:color w:val="000000"/>
          <w:sz w:val="20"/>
          <w:szCs w:val="20"/>
          <w:lang w:eastAsia="en-US"/>
        </w:rPr>
        <w:lastRenderedPageBreak/>
        <w:t xml:space="preserve">исключением зданий IV и V степеней огнестойкости и зданий классов конструктивной пожарной опасности С2 и С3.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5359B9" w:rsidRPr="005359B9" w:rsidRDefault="005359B9" w:rsidP="005359B9">
      <w:pPr>
        <w:ind w:firstLine="567"/>
        <w:jc w:val="both"/>
        <w:rPr>
          <w:rFonts w:eastAsia="Calibri" w:cs="Times New Roman"/>
          <w:sz w:val="20"/>
          <w:szCs w:val="20"/>
          <w:lang w:eastAsia="en-US"/>
        </w:rPr>
      </w:pPr>
      <w:r w:rsidRPr="005359B9">
        <w:rPr>
          <w:rFonts w:eastAsia="Calibri" w:cs="Times New Roman"/>
          <w:sz w:val="20"/>
          <w:szCs w:val="20"/>
          <w:lang w:eastAsia="en-US"/>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16.6. Наибольшая допустимая площадь застройки (этажа) одного здания приведена в таблице 118.</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5359B9" w:rsidRPr="005359B9" w:rsidTr="00042B61">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Степень огнестойкости здания</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Класс конструктивной пожарной опасности</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Наибольшая допустимая площадь этажа пожарного отсека, м</w:t>
            </w:r>
            <w:r w:rsidRPr="005359B9">
              <w:rPr>
                <w:rFonts w:eastAsia="Calibri" w:cs="Times New Roman"/>
                <w:vertAlign w:val="superscript"/>
                <w:lang w:eastAsia="en-US"/>
              </w:rPr>
              <w:t>2</w:t>
            </w:r>
          </w:p>
        </w:tc>
      </w:tr>
      <w:tr w:rsidR="005359B9" w:rsidRPr="005359B9" w:rsidTr="00042B61">
        <w:tc>
          <w:tcPr>
            <w:tcW w:w="1666" w:type="pc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С0</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2500</w:t>
            </w:r>
          </w:p>
        </w:tc>
      </w:tr>
      <w:tr w:rsidR="005359B9" w:rsidRPr="005359B9" w:rsidTr="00042B61">
        <w:trPr>
          <w:cantSplit/>
        </w:trPr>
        <w:tc>
          <w:tcPr>
            <w:tcW w:w="1666" w:type="pct"/>
            <w:vMerge w:val="restar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II</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С0</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2500</w:t>
            </w:r>
          </w:p>
        </w:tc>
      </w:tr>
      <w:tr w:rsidR="005359B9" w:rsidRPr="005359B9" w:rsidTr="00042B61">
        <w:trPr>
          <w:cantSplit/>
        </w:trPr>
        <w:tc>
          <w:tcPr>
            <w:tcW w:w="1666" w:type="pct"/>
            <w:vMerge/>
            <w:vAlign w:val="center"/>
          </w:tcPr>
          <w:p w:rsidR="005359B9" w:rsidRPr="005359B9" w:rsidRDefault="005359B9" w:rsidP="005359B9">
            <w:pPr>
              <w:jc w:val="both"/>
              <w:rPr>
                <w:rFonts w:eastAsia="Calibri" w:cs="Times New Roman"/>
                <w:lang w:val="en-US" w:eastAsia="en-US"/>
              </w:rPr>
            </w:pP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С1</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2200</w:t>
            </w:r>
          </w:p>
        </w:tc>
      </w:tr>
      <w:tr w:rsidR="005359B9" w:rsidRPr="005359B9" w:rsidTr="00042B61">
        <w:trPr>
          <w:cantSplit/>
        </w:trPr>
        <w:tc>
          <w:tcPr>
            <w:tcW w:w="1666" w:type="pct"/>
            <w:vMerge w:val="restar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III</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С0</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1800</w:t>
            </w:r>
          </w:p>
        </w:tc>
      </w:tr>
      <w:tr w:rsidR="005359B9" w:rsidRPr="005359B9" w:rsidTr="00042B61">
        <w:trPr>
          <w:cantSplit/>
        </w:trPr>
        <w:tc>
          <w:tcPr>
            <w:tcW w:w="1666" w:type="pct"/>
            <w:vMerge/>
            <w:vAlign w:val="center"/>
          </w:tcPr>
          <w:p w:rsidR="005359B9" w:rsidRPr="005359B9" w:rsidRDefault="005359B9" w:rsidP="005359B9">
            <w:pPr>
              <w:jc w:val="both"/>
              <w:rPr>
                <w:rFonts w:eastAsia="Calibri" w:cs="Times New Roman"/>
                <w:lang w:eastAsia="en-US"/>
              </w:rPr>
            </w:pP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С1</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1800</w:t>
            </w:r>
          </w:p>
        </w:tc>
      </w:tr>
      <w:tr w:rsidR="005359B9" w:rsidRPr="005359B9" w:rsidTr="00042B61">
        <w:trPr>
          <w:cantSplit/>
        </w:trPr>
        <w:tc>
          <w:tcPr>
            <w:tcW w:w="1666" w:type="pct"/>
            <w:vMerge w:val="restar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IV</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С0</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1000</w:t>
            </w:r>
          </w:p>
        </w:tc>
      </w:tr>
      <w:tr w:rsidR="005359B9" w:rsidRPr="005359B9" w:rsidTr="00042B61">
        <w:trPr>
          <w:cantSplit/>
        </w:trPr>
        <w:tc>
          <w:tcPr>
            <w:tcW w:w="1666" w:type="pct"/>
            <w:vMerge/>
            <w:vAlign w:val="center"/>
          </w:tcPr>
          <w:p w:rsidR="005359B9" w:rsidRPr="005359B9" w:rsidRDefault="005359B9" w:rsidP="005359B9">
            <w:pPr>
              <w:jc w:val="both"/>
              <w:rPr>
                <w:rFonts w:eastAsia="Calibri" w:cs="Times New Roman"/>
                <w:lang w:eastAsia="en-US"/>
              </w:rPr>
            </w:pP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С1</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800</w:t>
            </w:r>
          </w:p>
        </w:tc>
      </w:tr>
      <w:tr w:rsidR="005359B9" w:rsidRPr="005359B9" w:rsidTr="00042B61">
        <w:trPr>
          <w:cantSplit/>
        </w:trPr>
        <w:tc>
          <w:tcPr>
            <w:tcW w:w="1666" w:type="pct"/>
            <w:vMerge/>
            <w:vAlign w:val="center"/>
          </w:tcPr>
          <w:p w:rsidR="005359B9" w:rsidRPr="005359B9" w:rsidRDefault="005359B9" w:rsidP="005359B9">
            <w:pPr>
              <w:jc w:val="both"/>
              <w:rPr>
                <w:rFonts w:eastAsia="Calibri" w:cs="Times New Roman"/>
                <w:lang w:eastAsia="en-US"/>
              </w:rPr>
            </w:pP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С2</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500</w:t>
            </w:r>
          </w:p>
        </w:tc>
      </w:tr>
      <w:tr w:rsidR="005359B9" w:rsidRPr="005359B9" w:rsidTr="00042B61">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val="en-US" w:eastAsia="en-US"/>
              </w:rPr>
              <w:t>V</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Не нормируется</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500</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Примечание: Категории зданий и помещений по взрывопожарной и пожарной опасности (А, Б, В, Г, Д) определяются в соответствии с НПБ 105-03.</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16.8. Расстояние от жилых и общественных зданий следует принимать: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автозаправочных станций (далее - АЗС) - в соответствии с НПБ 111-98*;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1254"/>
        <w:gridCol w:w="1254"/>
        <w:gridCol w:w="1114"/>
        <w:gridCol w:w="1252"/>
        <w:gridCol w:w="1112"/>
      </w:tblGrid>
      <w:tr w:rsidR="005359B9" w:rsidRPr="005359B9" w:rsidTr="00042B61">
        <w:trPr>
          <w:cantSplit/>
        </w:trPr>
        <w:tc>
          <w:tcPr>
            <w:tcW w:w="1873"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Объекты</w:t>
            </w:r>
          </w:p>
        </w:tc>
        <w:tc>
          <w:tcPr>
            <w:tcW w:w="3127" w:type="pct"/>
            <w:gridSpan w:val="5"/>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Минимальные расстояния от зданий и сооружений складов</w:t>
            </w:r>
          </w:p>
        </w:tc>
      </w:tr>
      <w:tr w:rsidR="005359B9" w:rsidRPr="005359B9" w:rsidTr="00042B61">
        <w:trPr>
          <w:cantSplit/>
        </w:trPr>
        <w:tc>
          <w:tcPr>
            <w:tcW w:w="1873" w:type="pct"/>
            <w:vMerge/>
          </w:tcPr>
          <w:p w:rsidR="005359B9" w:rsidRPr="005359B9" w:rsidRDefault="005359B9" w:rsidP="005359B9">
            <w:pPr>
              <w:jc w:val="both"/>
              <w:rPr>
                <w:rFonts w:eastAsia="Calibri" w:cs="Times New Roman"/>
                <w:lang w:eastAsia="en-US"/>
              </w:rPr>
            </w:pPr>
          </w:p>
        </w:tc>
        <w:tc>
          <w:tcPr>
            <w:tcW w:w="655" w:type="pc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w:t>
            </w:r>
          </w:p>
        </w:tc>
        <w:tc>
          <w:tcPr>
            <w:tcW w:w="655" w:type="pc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II</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val="en-US" w:eastAsia="en-US"/>
              </w:rPr>
              <w:t>III</w:t>
            </w:r>
            <w:r w:rsidRPr="005359B9">
              <w:rPr>
                <w:rFonts w:eastAsia="Calibri" w:cs="Times New Roman"/>
                <w:lang w:eastAsia="en-US"/>
              </w:rPr>
              <w:t>а</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val="en-US" w:eastAsia="en-US"/>
              </w:rPr>
              <w:t>III</w:t>
            </w:r>
            <w:r w:rsidRPr="005359B9">
              <w:rPr>
                <w:rFonts w:eastAsia="Calibri" w:cs="Times New Roman"/>
                <w:lang w:eastAsia="en-US"/>
              </w:rPr>
              <w:t>б</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val="en-US" w:eastAsia="en-US"/>
              </w:rPr>
              <w:t>III</w:t>
            </w:r>
            <w:r w:rsidRPr="005359B9">
              <w:rPr>
                <w:rFonts w:eastAsia="Calibri" w:cs="Times New Roman"/>
                <w:lang w:eastAsia="en-US"/>
              </w:rPr>
              <w:t>в</w:t>
            </w:r>
          </w:p>
        </w:tc>
      </w:tr>
      <w:tr w:rsidR="005359B9" w:rsidRPr="005359B9" w:rsidTr="00042B61">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Здания и сооружения соседских предприятий</w:t>
            </w:r>
          </w:p>
        </w:tc>
        <w:tc>
          <w:tcPr>
            <w:tcW w:w="65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40 (100)</w:t>
            </w:r>
          </w:p>
        </w:tc>
        <w:tc>
          <w:tcPr>
            <w:tcW w:w="58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r>
      <w:tr w:rsidR="005359B9" w:rsidRPr="005359B9" w:rsidTr="00042B61">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Лесные массивы:</w:t>
            </w:r>
          </w:p>
          <w:p w:rsidR="005359B9" w:rsidRPr="005359B9" w:rsidRDefault="005359B9" w:rsidP="005359B9">
            <w:pPr>
              <w:rPr>
                <w:rFonts w:eastAsia="Calibri" w:cs="Times New Roman"/>
                <w:lang w:eastAsia="en-US"/>
              </w:rPr>
            </w:pPr>
            <w:r w:rsidRPr="005359B9">
              <w:rPr>
                <w:rFonts w:eastAsia="Calibri" w:cs="Times New Roman"/>
                <w:lang w:eastAsia="en-US"/>
              </w:rPr>
              <w:t>- хвойных и смешанных пород</w:t>
            </w:r>
          </w:p>
          <w:p w:rsidR="005359B9" w:rsidRPr="005359B9" w:rsidRDefault="005359B9" w:rsidP="005359B9">
            <w:pPr>
              <w:rPr>
                <w:rFonts w:eastAsia="Calibri" w:cs="Times New Roman"/>
                <w:lang w:eastAsia="en-US"/>
              </w:rPr>
            </w:pPr>
            <w:r w:rsidRPr="005359B9">
              <w:rPr>
                <w:rFonts w:eastAsia="Calibri" w:cs="Times New Roman"/>
                <w:lang w:eastAsia="en-US"/>
              </w:rPr>
              <w:t>- лиственных пород</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100</w:t>
            </w:r>
          </w:p>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654"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r>
      <w:tr w:rsidR="005359B9" w:rsidRPr="005359B9" w:rsidTr="00042B61">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Склады: лесных материалов, торфа, волокнистых веществ, соломы, а так же участки открытого залегания торфа</w:t>
            </w:r>
          </w:p>
        </w:tc>
        <w:tc>
          <w:tcPr>
            <w:tcW w:w="65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6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58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r>
      <w:tr w:rsidR="005359B9" w:rsidRPr="005359B9" w:rsidTr="00042B61">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Железные дороги общей сети (до подошвы насыпи или бровки выемки):</w:t>
            </w:r>
          </w:p>
          <w:p w:rsidR="005359B9" w:rsidRPr="005359B9" w:rsidRDefault="005359B9" w:rsidP="005359B9">
            <w:pPr>
              <w:rPr>
                <w:rFonts w:eastAsia="Calibri" w:cs="Times New Roman"/>
                <w:lang w:eastAsia="en-US"/>
              </w:rPr>
            </w:pPr>
            <w:r w:rsidRPr="005359B9">
              <w:rPr>
                <w:rFonts w:eastAsia="Calibri" w:cs="Times New Roman"/>
                <w:lang w:eastAsia="en-US"/>
              </w:rPr>
              <w:t>- на станциях</w:t>
            </w:r>
          </w:p>
          <w:p w:rsidR="005359B9" w:rsidRPr="005359B9" w:rsidRDefault="005359B9" w:rsidP="005359B9">
            <w:pPr>
              <w:rPr>
                <w:rFonts w:eastAsia="Calibri" w:cs="Times New Roman"/>
                <w:lang w:eastAsia="en-US"/>
              </w:rPr>
            </w:pPr>
            <w:r w:rsidRPr="005359B9">
              <w:rPr>
                <w:rFonts w:eastAsia="Calibri" w:cs="Times New Roman"/>
                <w:lang w:eastAsia="en-US"/>
              </w:rPr>
              <w:t>- на разъездах и платформах</w:t>
            </w:r>
          </w:p>
          <w:p w:rsidR="005359B9" w:rsidRPr="005359B9" w:rsidRDefault="005359B9" w:rsidP="005359B9">
            <w:pPr>
              <w:rPr>
                <w:rFonts w:eastAsia="Calibri" w:cs="Times New Roman"/>
                <w:lang w:eastAsia="en-US"/>
              </w:rPr>
            </w:pPr>
            <w:r w:rsidRPr="005359B9">
              <w:rPr>
                <w:rFonts w:eastAsia="Calibri" w:cs="Times New Roman"/>
                <w:lang w:eastAsia="en-US"/>
              </w:rPr>
              <w:t>- на перегонах</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150</w:t>
            </w:r>
          </w:p>
          <w:p w:rsidR="005359B9" w:rsidRPr="005359B9" w:rsidRDefault="005359B9" w:rsidP="005359B9">
            <w:pPr>
              <w:jc w:val="both"/>
              <w:rPr>
                <w:rFonts w:eastAsia="Calibri" w:cs="Times New Roman"/>
                <w:lang w:eastAsia="en-US"/>
              </w:rPr>
            </w:pPr>
            <w:r w:rsidRPr="005359B9">
              <w:rPr>
                <w:rFonts w:eastAsia="Calibri" w:cs="Times New Roman"/>
                <w:lang w:eastAsia="en-US"/>
              </w:rPr>
              <w:t>80</w:t>
            </w:r>
          </w:p>
          <w:p w:rsidR="005359B9" w:rsidRPr="005359B9" w:rsidRDefault="005359B9" w:rsidP="005359B9">
            <w:pPr>
              <w:jc w:val="both"/>
              <w:rPr>
                <w:rFonts w:eastAsia="Calibri" w:cs="Times New Roman"/>
                <w:lang w:eastAsia="en-US"/>
              </w:rPr>
            </w:pPr>
            <w:r w:rsidRPr="005359B9">
              <w:rPr>
                <w:rFonts w:eastAsia="Calibri" w:cs="Times New Roman"/>
                <w:lang w:eastAsia="en-US"/>
              </w:rPr>
              <w:t>60</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100</w:t>
            </w:r>
          </w:p>
          <w:p w:rsidR="005359B9" w:rsidRPr="005359B9" w:rsidRDefault="005359B9" w:rsidP="005359B9">
            <w:pPr>
              <w:jc w:val="both"/>
              <w:rPr>
                <w:rFonts w:eastAsia="Calibri" w:cs="Times New Roman"/>
                <w:lang w:eastAsia="en-US"/>
              </w:rPr>
            </w:pPr>
            <w:r w:rsidRPr="005359B9">
              <w:rPr>
                <w:rFonts w:eastAsia="Calibri" w:cs="Times New Roman"/>
                <w:lang w:eastAsia="en-US"/>
              </w:rPr>
              <w:t>70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80</w:t>
            </w:r>
          </w:p>
          <w:p w:rsidR="005359B9" w:rsidRPr="005359B9" w:rsidRDefault="005359B9" w:rsidP="005359B9">
            <w:pPr>
              <w:jc w:val="both"/>
              <w:rPr>
                <w:rFonts w:eastAsia="Calibri" w:cs="Times New Roman"/>
                <w:lang w:eastAsia="en-US"/>
              </w:rPr>
            </w:pPr>
            <w:r w:rsidRPr="005359B9">
              <w:rPr>
                <w:rFonts w:eastAsia="Calibri" w:cs="Times New Roman"/>
                <w:lang w:eastAsia="en-US"/>
              </w:rPr>
              <w:t>60</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60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r>
      <w:tr w:rsidR="005359B9" w:rsidRPr="005359B9" w:rsidTr="00042B61">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Автомобильные дороги общей сети (край проезжей части):</w:t>
            </w:r>
          </w:p>
          <w:p w:rsidR="005359B9" w:rsidRPr="005359B9" w:rsidRDefault="005359B9" w:rsidP="005359B9">
            <w:pPr>
              <w:rPr>
                <w:rFonts w:eastAsia="Calibri" w:cs="Times New Roman"/>
                <w:lang w:eastAsia="en-US"/>
              </w:rPr>
            </w:pPr>
            <w:r w:rsidRPr="005359B9">
              <w:rPr>
                <w:rFonts w:eastAsia="Calibri" w:cs="Times New Roman"/>
                <w:lang w:val="en-US" w:eastAsia="en-US"/>
              </w:rPr>
              <w:t>I</w:t>
            </w:r>
            <w:r w:rsidRPr="005359B9">
              <w:rPr>
                <w:rFonts w:eastAsia="Calibri" w:cs="Times New Roman"/>
                <w:lang w:eastAsia="en-US"/>
              </w:rPr>
              <w:t xml:space="preserve">, </w:t>
            </w:r>
            <w:r w:rsidRPr="005359B9">
              <w:rPr>
                <w:rFonts w:eastAsia="Calibri" w:cs="Times New Roman"/>
                <w:lang w:val="en-US" w:eastAsia="en-US"/>
              </w:rPr>
              <w:t>II</w:t>
            </w:r>
            <w:r w:rsidRPr="005359B9">
              <w:rPr>
                <w:rFonts w:eastAsia="Calibri" w:cs="Times New Roman"/>
                <w:lang w:eastAsia="en-US"/>
              </w:rPr>
              <w:t xml:space="preserve"> и </w:t>
            </w:r>
            <w:r w:rsidRPr="005359B9">
              <w:rPr>
                <w:rFonts w:eastAsia="Calibri" w:cs="Times New Roman"/>
                <w:lang w:val="en-US" w:eastAsia="en-US"/>
              </w:rPr>
              <w:t>III</w:t>
            </w:r>
            <w:r w:rsidRPr="005359B9">
              <w:rPr>
                <w:rFonts w:eastAsia="Calibri" w:cs="Times New Roman"/>
                <w:lang w:eastAsia="en-US"/>
              </w:rPr>
              <w:t xml:space="preserve"> категории</w:t>
            </w:r>
          </w:p>
          <w:p w:rsidR="005359B9" w:rsidRPr="005359B9" w:rsidRDefault="005359B9" w:rsidP="005359B9">
            <w:pPr>
              <w:rPr>
                <w:rFonts w:eastAsia="Calibri" w:cs="Times New Roman"/>
                <w:lang w:eastAsia="en-US"/>
              </w:rPr>
            </w:pPr>
            <w:r w:rsidRPr="005359B9">
              <w:rPr>
                <w:rFonts w:eastAsia="Calibri" w:cs="Times New Roman"/>
                <w:lang w:val="en-US" w:eastAsia="en-US"/>
              </w:rPr>
              <w:t>IV</w:t>
            </w:r>
            <w:r w:rsidRPr="005359B9">
              <w:rPr>
                <w:rFonts w:eastAsia="Calibri" w:cs="Times New Roman"/>
                <w:lang w:eastAsia="en-US"/>
              </w:rPr>
              <w:t xml:space="preserve"> и </w:t>
            </w:r>
            <w:r w:rsidRPr="005359B9">
              <w:rPr>
                <w:rFonts w:eastAsia="Calibri" w:cs="Times New Roman"/>
                <w:lang w:val="en-US" w:eastAsia="en-US"/>
              </w:rPr>
              <w:t>V</w:t>
            </w:r>
            <w:r w:rsidRPr="005359B9">
              <w:rPr>
                <w:rFonts w:eastAsia="Calibri" w:cs="Times New Roman"/>
                <w:lang w:eastAsia="en-US"/>
              </w:rPr>
              <w:t xml:space="preserve"> категории</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75</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45</w:t>
            </w:r>
          </w:p>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654"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45</w:t>
            </w:r>
          </w:p>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45</w:t>
            </w:r>
          </w:p>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042B61">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Жилые и общественные здания</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 (200)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r w:rsidR="005359B9" w:rsidRPr="005359B9" w:rsidTr="00042B61">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Раздаточные колонки автозаправочных станций общего пользования</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r>
      <w:tr w:rsidR="005359B9" w:rsidRPr="005359B9" w:rsidTr="00042B61">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Закрытые и открытые автостоянки</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100 </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 (100)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r>
      <w:tr w:rsidR="005359B9" w:rsidRPr="005359B9" w:rsidTr="00042B61">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Очистные канализационные сооружения и насосные станции не относящиеся к складу</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r>
      <w:tr w:rsidR="005359B9" w:rsidRPr="005359B9" w:rsidTr="00042B61">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Водозаправочные сооружения не относящиеся к складу</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75</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75</w:t>
            </w:r>
          </w:p>
        </w:tc>
      </w:tr>
      <w:tr w:rsidR="005359B9" w:rsidRPr="005359B9" w:rsidTr="00042B61">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Аварийный амбар для резервуарного парка</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60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r>
      <w:tr w:rsidR="005359B9" w:rsidRPr="005359B9" w:rsidTr="00042B61">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Технологические установки с взрывоопасными производствами</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Расстояния, указанные в скобках, следует принимать для складов II категории общей вместимостью более 50000 куб.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Расстояния, указанные в таблице, определяются: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между зданиями и сооружениями как расстояние на свету между наружными стенами или конструкциями зданий и сооружений;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от сливоналивных устройств - от оси железнодорожного пути со сливоналивными эстакадами;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от технологических эстакад и трубопроводов - от крайнего трубопровода.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lastRenderedPageBreak/>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2008"/>
        <w:gridCol w:w="2150"/>
        <w:gridCol w:w="2293"/>
      </w:tblGrid>
      <w:tr w:rsidR="005359B9" w:rsidRPr="005359B9" w:rsidTr="00042B61">
        <w:trPr>
          <w:cantSplit/>
        </w:trPr>
        <w:tc>
          <w:tcPr>
            <w:tcW w:w="1630"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Склады горючих жидкостей емкостью, м</w:t>
            </w:r>
            <w:r w:rsidRPr="005359B9">
              <w:rPr>
                <w:rFonts w:eastAsia="Calibri" w:cs="Calibri"/>
                <w:color w:val="000000"/>
                <w:vertAlign w:val="superscript"/>
                <w:lang w:eastAsia="en-US"/>
              </w:rPr>
              <w:t>3</w:t>
            </w:r>
          </w:p>
        </w:tc>
        <w:tc>
          <w:tcPr>
            <w:tcW w:w="3370"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5359B9" w:rsidRPr="005359B9" w:rsidTr="00042B61">
        <w:trPr>
          <w:cantSplit/>
        </w:trPr>
        <w:tc>
          <w:tcPr>
            <w:tcW w:w="163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 II, III, C0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 III, IV, C1</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 V, C2, C3</w:t>
            </w:r>
          </w:p>
        </w:tc>
      </w:tr>
      <w:tr w:rsidR="005359B9" w:rsidRPr="005359B9" w:rsidTr="00042B61">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800 до 10 000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w:t>
            </w:r>
          </w:p>
        </w:tc>
      </w:tr>
      <w:tr w:rsidR="005359B9" w:rsidRPr="005359B9" w:rsidTr="00042B61">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100 до 800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r>
      <w:tr w:rsidR="005359B9" w:rsidRPr="005359B9" w:rsidTr="00042B61">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 до 100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30</w:t>
            </w:r>
          </w:p>
        </w:tc>
      </w:tr>
      <w:tr w:rsidR="005359B9" w:rsidRPr="005359B9" w:rsidTr="00042B61">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до 10 включительно</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2008"/>
        <w:gridCol w:w="2150"/>
        <w:gridCol w:w="2293"/>
      </w:tblGrid>
      <w:tr w:rsidR="005359B9" w:rsidRPr="005359B9" w:rsidTr="00042B61">
        <w:trPr>
          <w:cantSplit/>
        </w:trPr>
        <w:tc>
          <w:tcPr>
            <w:tcW w:w="1630"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Склады горючих жидкостей емкостью, м</w:t>
            </w:r>
            <w:r w:rsidRPr="005359B9">
              <w:rPr>
                <w:rFonts w:eastAsia="Calibri" w:cs="Calibri"/>
                <w:color w:val="000000"/>
                <w:vertAlign w:val="superscript"/>
                <w:lang w:eastAsia="en-US"/>
              </w:rPr>
              <w:t>3</w:t>
            </w:r>
          </w:p>
        </w:tc>
        <w:tc>
          <w:tcPr>
            <w:tcW w:w="3370"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Минимальное расстояние при степени огнестойкости и классе конструктивной пожарной опасности здания (по СНиП 2.01.-85*).м</w:t>
            </w:r>
          </w:p>
        </w:tc>
      </w:tr>
      <w:tr w:rsidR="005359B9" w:rsidRPr="005359B9" w:rsidTr="00042B61">
        <w:trPr>
          <w:cantSplit/>
        </w:trPr>
        <w:tc>
          <w:tcPr>
            <w:tcW w:w="163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 II</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III, III,</w:t>
            </w:r>
            <w:r w:rsidRPr="005359B9">
              <w:rPr>
                <w:rFonts w:eastAsia="Calibri" w:cs="Calibri"/>
                <w:color w:val="000000"/>
                <w:lang w:eastAsia="en-US"/>
              </w:rPr>
              <w:t>а</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III</w:t>
            </w:r>
            <w:r w:rsidRPr="005359B9">
              <w:rPr>
                <w:rFonts w:eastAsia="Calibri" w:cs="Calibri"/>
                <w:color w:val="000000"/>
                <w:lang w:eastAsia="en-US"/>
              </w:rPr>
              <w:t xml:space="preserve">б, </w:t>
            </w: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IV</w:t>
            </w:r>
            <w:r w:rsidRPr="005359B9">
              <w:rPr>
                <w:rFonts w:eastAsia="Calibri" w:cs="Calibri"/>
                <w:color w:val="000000"/>
                <w:lang w:eastAsia="en-US"/>
              </w:rPr>
              <w:t xml:space="preserve">а, </w:t>
            </w:r>
            <w:r w:rsidRPr="005359B9">
              <w:rPr>
                <w:rFonts w:eastAsia="Calibri" w:cs="Calibri"/>
                <w:color w:val="000000"/>
                <w:lang w:val="en-US" w:eastAsia="en-US"/>
              </w:rPr>
              <w:t>V</w:t>
            </w:r>
          </w:p>
        </w:tc>
      </w:tr>
      <w:tr w:rsidR="005359B9" w:rsidRPr="005359B9" w:rsidTr="00042B61">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800 до 10 000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w:t>
            </w:r>
          </w:p>
        </w:tc>
      </w:tr>
      <w:tr w:rsidR="005359B9" w:rsidRPr="005359B9" w:rsidTr="00042B61">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100 до 800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r>
      <w:tr w:rsidR="005359B9" w:rsidRPr="005359B9" w:rsidTr="00042B61">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 до 100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30</w:t>
            </w:r>
          </w:p>
        </w:tc>
      </w:tr>
      <w:tr w:rsidR="005359B9" w:rsidRPr="005359B9" w:rsidTr="00042B61">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до 10 включительно</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16.12. Допускается предусматривать подъезд для пожарных машин только с одной стороны здания в случаях, если: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высота здания менее 5 этажей;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до 15 м (до 5 этажей) – 3,5 м с разъездными карманами;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от 15 до 50 м (от 6 до 16 этажей) – 6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16.14. В пределах основных фасадов зданий, имеющих входы, проезды устанавливаются шириной 5,5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16.15. Расстояние от края проезда до стены здания следует принимать: 5-8 м для зданий высотой до 28 м включительно и 8-10 зданий высотой более 28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 </w:t>
      </w:r>
      <w:r w:rsidRPr="005359B9">
        <w:rPr>
          <w:rFonts w:eastAsia="Calibri" w:cs="Times New Roman"/>
          <w:lang w:eastAsia="en-US"/>
        </w:rPr>
        <w:tab/>
      </w:r>
      <w:r w:rsidRPr="005359B9">
        <w:rPr>
          <w:rFonts w:eastAsia="Calibri" w:cs="Times New Roman"/>
          <w:u w:val="single"/>
          <w:lang w:eastAsia="en-US"/>
        </w:rPr>
        <w:t>Примечание</w:t>
      </w:r>
      <w:r w:rsidRPr="005359B9">
        <w:rPr>
          <w:rFonts w:eastAsia="Calibri" w:cs="Times New Roman"/>
          <w:lang w:eastAsia="en-US"/>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для зданий высотой до 28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-высота пристройки до 3,5 м – шириной 6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-высота пристройки до 3,5-7 м – шириной 4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для зданий высотой более 28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-высота пристройки до 3,5 м – шириной 8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-высота пристройки до 3,5-7 м – шириной 6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16.17. В замкнутые и полузамкнутые дворы необходимо предусматривать проезды для пожарных автомобилей.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359B9" w:rsidRPr="005359B9" w:rsidRDefault="005359B9" w:rsidP="005359B9">
      <w:pPr>
        <w:ind w:firstLine="567"/>
        <w:jc w:val="both"/>
        <w:rPr>
          <w:rFonts w:eastAsia="Calibri" w:cs="Times New Roman"/>
          <w:lang w:eastAsia="en-US"/>
        </w:rPr>
      </w:pPr>
      <w:r w:rsidRPr="005359B9">
        <w:rPr>
          <w:rFonts w:eastAsia="Calibri" w:cs="Times New Roman"/>
          <w:u w:val="single"/>
          <w:lang w:eastAsia="en-US"/>
        </w:rPr>
        <w:t>Примечание</w:t>
      </w:r>
      <w:r w:rsidRPr="005359B9">
        <w:rPr>
          <w:rFonts w:eastAsia="Calibri" w:cs="Times New Roman"/>
          <w:lang w:eastAsia="en-US"/>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16.19. Тупиковые проезды должны заканчиваться разворотными площадками размерами в плане 16 x 16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1947"/>
        <w:gridCol w:w="3620"/>
        <w:gridCol w:w="993"/>
        <w:gridCol w:w="1099"/>
      </w:tblGrid>
      <w:tr w:rsidR="005359B9" w:rsidRPr="005359B9" w:rsidTr="00042B61">
        <w:trPr>
          <w:cantSplit/>
        </w:trPr>
        <w:tc>
          <w:tcPr>
            <w:tcW w:w="999"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Степень огнестойкости зданий и сооружений</w:t>
            </w:r>
          </w:p>
        </w:tc>
        <w:tc>
          <w:tcPr>
            <w:tcW w:w="1017"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Класс конструктивной пожарной опасности</w:t>
            </w:r>
          </w:p>
        </w:tc>
        <w:tc>
          <w:tcPr>
            <w:tcW w:w="2984"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5359B9" w:rsidRPr="005359B9" w:rsidTr="00042B61">
        <w:trPr>
          <w:cantSplit/>
        </w:trPr>
        <w:tc>
          <w:tcPr>
            <w:tcW w:w="999"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17"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891"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 II, III, C0</w:t>
            </w:r>
          </w:p>
        </w:tc>
        <w:tc>
          <w:tcPr>
            <w:tcW w:w="519"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 III, IV, C1</w:t>
            </w:r>
          </w:p>
        </w:tc>
        <w:tc>
          <w:tcPr>
            <w:tcW w:w="5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 V, C2, C3</w:t>
            </w:r>
          </w:p>
        </w:tc>
      </w:tr>
      <w:tr w:rsidR="005359B9" w:rsidRPr="005359B9" w:rsidTr="00042B61">
        <w:tc>
          <w:tcPr>
            <w:tcW w:w="9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 II, III,</w:t>
            </w:r>
          </w:p>
        </w:tc>
        <w:tc>
          <w:tcPr>
            <w:tcW w:w="1017"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C0</w:t>
            </w:r>
          </w:p>
        </w:tc>
        <w:tc>
          <w:tcPr>
            <w:tcW w:w="1891"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Не нормируется для зданий и сооружений категории Г и Д;</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9-для зданий и сооружений с производствами категорий А, Б и В (см. примечание 3)</w:t>
            </w:r>
          </w:p>
        </w:tc>
        <w:tc>
          <w:tcPr>
            <w:tcW w:w="51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9</w:t>
            </w:r>
          </w:p>
        </w:tc>
        <w:tc>
          <w:tcPr>
            <w:tcW w:w="5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r>
      <w:tr w:rsidR="005359B9" w:rsidRPr="005359B9" w:rsidTr="00042B61">
        <w:tc>
          <w:tcPr>
            <w:tcW w:w="9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w:t>
            </w:r>
            <w:r w:rsidRPr="005359B9">
              <w:rPr>
                <w:rFonts w:eastAsia="Calibri" w:cs="Calibri"/>
                <w:color w:val="000000"/>
                <w:lang w:eastAsia="en-US"/>
              </w:rPr>
              <w:t xml:space="preserve">, </w:t>
            </w:r>
            <w:r w:rsidRPr="005359B9">
              <w:rPr>
                <w:rFonts w:eastAsia="Calibri" w:cs="Calibri"/>
                <w:color w:val="000000"/>
                <w:lang w:val="en-US" w:eastAsia="en-US"/>
              </w:rPr>
              <w:t>III</w:t>
            </w:r>
            <w:r w:rsidRPr="005359B9">
              <w:rPr>
                <w:rFonts w:eastAsia="Calibri" w:cs="Calibri"/>
                <w:color w:val="000000"/>
                <w:lang w:eastAsia="en-US"/>
              </w:rPr>
              <w:t xml:space="preserve">, </w:t>
            </w:r>
            <w:r w:rsidRPr="005359B9">
              <w:rPr>
                <w:rFonts w:eastAsia="Calibri" w:cs="Calibri"/>
                <w:color w:val="000000"/>
                <w:lang w:val="en-US" w:eastAsia="en-US"/>
              </w:rPr>
              <w:t>IV</w:t>
            </w:r>
          </w:p>
        </w:tc>
        <w:tc>
          <w:tcPr>
            <w:tcW w:w="1017"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w:t>
            </w:r>
            <w:r w:rsidRPr="005359B9">
              <w:rPr>
                <w:rFonts w:eastAsia="Calibri" w:cs="Calibri"/>
                <w:color w:val="000000"/>
                <w:lang w:eastAsia="en-US"/>
              </w:rPr>
              <w:t>1</w:t>
            </w:r>
          </w:p>
        </w:tc>
        <w:tc>
          <w:tcPr>
            <w:tcW w:w="1891"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9</w:t>
            </w:r>
          </w:p>
        </w:tc>
        <w:tc>
          <w:tcPr>
            <w:tcW w:w="51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c>
          <w:tcPr>
            <w:tcW w:w="5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r>
      <w:tr w:rsidR="005359B9" w:rsidRPr="005359B9" w:rsidTr="00042B61">
        <w:tc>
          <w:tcPr>
            <w:tcW w:w="9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V</w:t>
            </w:r>
          </w:p>
        </w:tc>
        <w:tc>
          <w:tcPr>
            <w:tcW w:w="1017"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w:t>
            </w:r>
            <w:r w:rsidRPr="005359B9">
              <w:rPr>
                <w:rFonts w:eastAsia="Calibri" w:cs="Calibri"/>
                <w:color w:val="000000"/>
                <w:lang w:eastAsia="en-US"/>
              </w:rPr>
              <w:t xml:space="preserve">2, </w:t>
            </w:r>
            <w:r w:rsidRPr="005359B9">
              <w:rPr>
                <w:rFonts w:eastAsia="Calibri" w:cs="Calibri"/>
                <w:color w:val="000000"/>
                <w:lang w:val="en-US" w:eastAsia="en-US"/>
              </w:rPr>
              <w:t>C</w:t>
            </w:r>
            <w:r w:rsidRPr="005359B9">
              <w:rPr>
                <w:rFonts w:eastAsia="Calibri" w:cs="Calibri"/>
                <w:color w:val="000000"/>
                <w:lang w:eastAsia="en-US"/>
              </w:rPr>
              <w:t>3</w:t>
            </w:r>
          </w:p>
        </w:tc>
        <w:tc>
          <w:tcPr>
            <w:tcW w:w="1891"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c>
          <w:tcPr>
            <w:tcW w:w="51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5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18</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lastRenderedPageBreak/>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Расстояние между производственными зданиями и сооружениями не нормируется: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б) если стена более высокого или широкого здания или сооружения, выходящая в сторону другого здания, является противопожарной;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здания и сооружения оборудуются стационарными автоматическими системами пожаротушения;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удельная загрузка горючими веществами в зданиях с производствами категории В менее или равна 10 кг на 1 кв. м площади этажа.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25 м - при высоте зданий до 12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 м - при высоте зданий от 12 до 28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 м - при высоте зданий более 28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За ширину зданий и сооружений следует принимать расстояние между крайними разбивочными осями.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а) до производственных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I, II и III степеней огнестойкости класса С0: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 стороны стен без проемов - не нормируется;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 стороны стен с проемами - не менее 9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IV степени огнестойкости класса С0 и С1: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 стороны стен без проемов - не менее 6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 стороны стен с проемами - не менее 12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других степеней огнестойкости и классов пожарной опасности - не менее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б) до административных и бытовых зданий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I, II и III степеней огнестойкости класса С0 - не менее 9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других степеней огнестойкости и классов пожарной опасности - не менее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16.30. При планировке и застройке территории садоводческого объединения должны соблюдаться требования СНиП 30-02-97, СНиП 21-01-97* и СНиП 2.01.-85*.</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5735"/>
        <w:gridCol w:w="1005"/>
        <w:gridCol w:w="1003"/>
        <w:gridCol w:w="1145"/>
      </w:tblGrid>
      <w:tr w:rsidR="005359B9" w:rsidRPr="005359B9" w:rsidTr="00042B61">
        <w:trPr>
          <w:cantSplit/>
          <w:trHeight w:val="272"/>
        </w:trPr>
        <w:tc>
          <w:tcPr>
            <w:tcW w:w="357"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N п/п </w:t>
            </w:r>
          </w:p>
        </w:tc>
        <w:tc>
          <w:tcPr>
            <w:tcW w:w="2996"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Материал несущих и ограждающих конструкций строения </w:t>
            </w:r>
          </w:p>
        </w:tc>
        <w:tc>
          <w:tcPr>
            <w:tcW w:w="1648"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Расстояние, м </w:t>
            </w:r>
          </w:p>
        </w:tc>
      </w:tr>
      <w:tr w:rsidR="005359B9" w:rsidRPr="005359B9" w:rsidTr="00042B61">
        <w:trPr>
          <w:cantSplit/>
          <w:trHeight w:val="271"/>
        </w:trPr>
        <w:tc>
          <w:tcPr>
            <w:tcW w:w="357"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2996"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А</w:t>
            </w:r>
          </w:p>
        </w:tc>
        <w:tc>
          <w:tcPr>
            <w:tcW w:w="52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Б</w:t>
            </w:r>
          </w:p>
        </w:tc>
        <w:tc>
          <w:tcPr>
            <w:tcW w:w="5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w:t>
            </w:r>
          </w:p>
        </w:tc>
      </w:tr>
      <w:tr w:rsidR="005359B9" w:rsidRPr="005359B9" w:rsidTr="00042B61">
        <w:trPr>
          <w:trHeight w:val="489"/>
        </w:trPr>
        <w:tc>
          <w:tcPr>
            <w:tcW w:w="35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299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Камень, бетон, железобетон и другие негорючие материалы </w:t>
            </w:r>
          </w:p>
        </w:tc>
        <w:tc>
          <w:tcPr>
            <w:tcW w:w="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c>
          <w:tcPr>
            <w:tcW w:w="52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r w:rsidR="005359B9" w:rsidRPr="005359B9" w:rsidTr="00042B61">
        <w:trPr>
          <w:trHeight w:val="758"/>
        </w:trPr>
        <w:tc>
          <w:tcPr>
            <w:tcW w:w="35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299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с деревянными перекрытиями и покрытиями, защищенными негорючими и трудногорючими материалами </w:t>
            </w:r>
          </w:p>
        </w:tc>
        <w:tc>
          <w:tcPr>
            <w:tcW w:w="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2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r w:rsidR="005359B9" w:rsidRPr="005359B9" w:rsidTr="00042B61">
        <w:trPr>
          <w:trHeight w:val="758"/>
        </w:trPr>
        <w:tc>
          <w:tcPr>
            <w:tcW w:w="35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299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Древесина, каркасные ограждающие конструкции из негорючих, трудногорючих и горючих материалов </w:t>
            </w:r>
          </w:p>
        </w:tc>
        <w:tc>
          <w:tcPr>
            <w:tcW w:w="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2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16.33. В целях обеспечения пожаротушения на территории садоводческого объединения: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300 - не менее 25;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более 300 - не менее 60.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16.35. Расстояния от границ застройки до лесных массивов в сельском поселении и садоводческих объединениях (за исключением специально оговоренных случаев) следует предусматривать не менее: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- 50 м – для хвойных лесов;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- 30 м – для лиственных и смешанных лесов.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r>
      <w:r w:rsidRPr="005359B9">
        <w:rPr>
          <w:rFonts w:eastAsia="Calibri" w:cs="Times New Roman"/>
          <w:u w:val="single"/>
          <w:lang w:eastAsia="en-US"/>
        </w:rPr>
        <w:t>Примечание</w:t>
      </w:r>
      <w:r w:rsidRPr="005359B9">
        <w:rPr>
          <w:rFonts w:eastAsia="Calibri" w:cs="Times New Roman"/>
          <w:lang w:eastAsia="en-US"/>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16.36. Пожарные депо следует размещать на земельных участках, имеющих выезды на магистральные улицы или дороги общегородского значения.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16.39. Количество пожарных депо и пожарных автомобилей в населенном пункте принимается в соответствии с таблицей 124.</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1196"/>
        <w:gridCol w:w="1196"/>
        <w:gridCol w:w="1196"/>
        <w:gridCol w:w="1298"/>
        <w:gridCol w:w="1719"/>
        <w:gridCol w:w="1336"/>
      </w:tblGrid>
      <w:tr w:rsidR="005359B9" w:rsidRPr="005359B9" w:rsidTr="00042B61">
        <w:trPr>
          <w:cantSplit/>
        </w:trPr>
        <w:tc>
          <w:tcPr>
            <w:tcW w:w="851" w:type="pct"/>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Площадь территории населенного пункта, тыс. га</w:t>
            </w:r>
          </w:p>
        </w:tc>
        <w:tc>
          <w:tcPr>
            <w:tcW w:w="4149" w:type="pct"/>
            <w:gridSpan w:val="6"/>
          </w:tcPr>
          <w:p w:rsidR="005359B9" w:rsidRPr="005359B9" w:rsidRDefault="005359B9" w:rsidP="005359B9">
            <w:pPr>
              <w:jc w:val="both"/>
              <w:rPr>
                <w:rFonts w:eastAsia="Calibri" w:cs="Times New Roman"/>
                <w:lang w:eastAsia="en-US"/>
              </w:rPr>
            </w:pPr>
            <w:r w:rsidRPr="005359B9">
              <w:rPr>
                <w:rFonts w:eastAsia="Calibri" w:cs="Times New Roman"/>
                <w:lang w:eastAsia="en-US"/>
              </w:rPr>
              <w:t>Население, тыс. чел.</w:t>
            </w:r>
          </w:p>
        </w:tc>
      </w:tr>
      <w:tr w:rsidR="005359B9" w:rsidRPr="005359B9" w:rsidTr="00042B61">
        <w:trPr>
          <w:cantSplit/>
        </w:trPr>
        <w:tc>
          <w:tcPr>
            <w:tcW w:w="851" w:type="pct"/>
            <w:vMerge/>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5</w:t>
            </w:r>
          </w:p>
        </w:tc>
        <w:tc>
          <w:tcPr>
            <w:tcW w:w="62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5 до 20</w:t>
            </w:r>
          </w:p>
        </w:tc>
        <w:tc>
          <w:tcPr>
            <w:tcW w:w="62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20 до 50</w:t>
            </w:r>
          </w:p>
        </w:tc>
        <w:tc>
          <w:tcPr>
            <w:tcW w:w="67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50 до 100</w:t>
            </w:r>
          </w:p>
        </w:tc>
        <w:tc>
          <w:tcPr>
            <w:tcW w:w="89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100 до 250</w:t>
            </w:r>
          </w:p>
        </w:tc>
        <w:tc>
          <w:tcPr>
            <w:tcW w:w="69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250 до 500</w:t>
            </w:r>
          </w:p>
        </w:tc>
      </w:tr>
      <w:tr w:rsidR="005359B9" w:rsidRPr="005359B9" w:rsidTr="00042B61">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2</w:t>
            </w:r>
          </w:p>
        </w:tc>
        <w:tc>
          <w:tcPr>
            <w:tcW w:w="625"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__1__</w:t>
            </w:r>
          </w:p>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c>
          <w:tcPr>
            <w:tcW w:w="625"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__1__</w:t>
            </w:r>
          </w:p>
          <w:p w:rsidR="005359B9" w:rsidRPr="005359B9" w:rsidRDefault="005359B9" w:rsidP="005359B9">
            <w:pPr>
              <w:jc w:val="both"/>
              <w:rPr>
                <w:rFonts w:eastAsia="Calibri" w:cs="Times New Roman"/>
                <w:lang w:eastAsia="en-US"/>
              </w:rPr>
            </w:pPr>
            <w:r w:rsidRPr="005359B9">
              <w:rPr>
                <w:rFonts w:eastAsia="Calibri" w:cs="Times New Roman"/>
                <w:lang w:eastAsia="en-US"/>
              </w:rPr>
              <w:t>1×6</w:t>
            </w:r>
          </w:p>
        </w:tc>
        <w:tc>
          <w:tcPr>
            <w:tcW w:w="625"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__2__</w:t>
            </w:r>
          </w:p>
          <w:p w:rsidR="005359B9" w:rsidRPr="005359B9" w:rsidRDefault="005359B9" w:rsidP="005359B9">
            <w:pPr>
              <w:jc w:val="both"/>
              <w:rPr>
                <w:rFonts w:eastAsia="Calibri" w:cs="Times New Roman"/>
                <w:lang w:eastAsia="en-US"/>
              </w:rPr>
            </w:pPr>
            <w:r w:rsidRPr="005359B9">
              <w:rPr>
                <w:rFonts w:eastAsia="Calibri" w:cs="Times New Roman"/>
                <w:lang w:eastAsia="en-US"/>
              </w:rPr>
              <w:t>2×6</w:t>
            </w:r>
          </w:p>
        </w:tc>
        <w:tc>
          <w:tcPr>
            <w:tcW w:w="67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__2__</w:t>
            </w:r>
          </w:p>
          <w:p w:rsidR="005359B9" w:rsidRPr="005359B9" w:rsidRDefault="005359B9" w:rsidP="005359B9">
            <w:pPr>
              <w:jc w:val="both"/>
              <w:rPr>
                <w:rFonts w:eastAsia="Calibri" w:cs="Times New Roman"/>
                <w:lang w:eastAsia="en-US"/>
              </w:rPr>
            </w:pPr>
            <w:r w:rsidRPr="005359B9">
              <w:rPr>
                <w:rFonts w:eastAsia="Calibri" w:cs="Times New Roman"/>
                <w:lang w:eastAsia="en-US"/>
              </w:rPr>
              <w:t>1×8+1×6</w:t>
            </w:r>
          </w:p>
        </w:tc>
        <w:tc>
          <w:tcPr>
            <w:tcW w:w="898" w:type="pct"/>
            <w:vAlign w:val="center"/>
          </w:tcPr>
          <w:p w:rsidR="005359B9" w:rsidRPr="005359B9" w:rsidRDefault="005359B9" w:rsidP="005359B9">
            <w:pPr>
              <w:jc w:val="both"/>
              <w:rPr>
                <w:rFonts w:eastAsia="Calibri" w:cs="Times New Roman"/>
                <w:lang w:eastAsia="en-US"/>
              </w:rPr>
            </w:pPr>
          </w:p>
        </w:tc>
        <w:tc>
          <w:tcPr>
            <w:tcW w:w="699" w:type="pct"/>
            <w:vAlign w:val="center"/>
          </w:tcPr>
          <w:p w:rsidR="005359B9" w:rsidRPr="005359B9" w:rsidRDefault="005359B9" w:rsidP="005359B9">
            <w:pPr>
              <w:jc w:val="both"/>
              <w:rPr>
                <w:rFonts w:eastAsia="Calibri" w:cs="Times New Roman"/>
                <w:lang w:eastAsia="en-US"/>
              </w:rPr>
            </w:pPr>
          </w:p>
        </w:tc>
      </w:tr>
      <w:tr w:rsidR="005359B9" w:rsidRPr="005359B9" w:rsidTr="00042B61">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2 до 4</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___3___</w:t>
            </w:r>
          </w:p>
          <w:p w:rsidR="005359B9" w:rsidRPr="005359B9" w:rsidRDefault="005359B9" w:rsidP="005359B9">
            <w:pPr>
              <w:jc w:val="both"/>
              <w:rPr>
                <w:rFonts w:eastAsia="Calibri" w:cs="Times New Roman"/>
                <w:lang w:eastAsia="en-US"/>
              </w:rPr>
            </w:pPr>
            <w:r w:rsidRPr="005359B9">
              <w:rPr>
                <w:rFonts w:eastAsia="Calibri" w:cs="Times New Roman"/>
                <w:lang w:eastAsia="en-US"/>
              </w:rPr>
              <w:t>1×8+1×6</w:t>
            </w:r>
          </w:p>
        </w:tc>
        <w:tc>
          <w:tcPr>
            <w:tcW w:w="89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___4___</w:t>
            </w:r>
          </w:p>
          <w:p w:rsidR="005359B9" w:rsidRPr="005359B9" w:rsidRDefault="005359B9" w:rsidP="005359B9">
            <w:pPr>
              <w:jc w:val="both"/>
              <w:rPr>
                <w:rFonts w:eastAsia="Calibri" w:cs="Times New Roman"/>
                <w:lang w:eastAsia="en-US"/>
              </w:rPr>
            </w:pPr>
            <w:r w:rsidRPr="005359B9">
              <w:rPr>
                <w:rFonts w:eastAsia="Calibri" w:cs="Times New Roman"/>
                <w:lang w:eastAsia="en-US"/>
              </w:rPr>
              <w:t>2×8+2×6</w:t>
            </w:r>
          </w:p>
        </w:tc>
        <w:tc>
          <w:tcPr>
            <w:tcW w:w="699" w:type="pct"/>
            <w:vAlign w:val="center"/>
          </w:tcPr>
          <w:p w:rsidR="005359B9" w:rsidRPr="005359B9" w:rsidRDefault="005359B9" w:rsidP="005359B9">
            <w:pPr>
              <w:jc w:val="both"/>
              <w:rPr>
                <w:rFonts w:eastAsia="Calibri" w:cs="Times New Roman"/>
                <w:lang w:eastAsia="en-US"/>
              </w:rPr>
            </w:pPr>
          </w:p>
        </w:tc>
      </w:tr>
      <w:tr w:rsidR="005359B9" w:rsidRPr="005359B9" w:rsidTr="00042B61">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4 до 6</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___5___</w:t>
            </w:r>
          </w:p>
          <w:p w:rsidR="005359B9" w:rsidRPr="005359B9" w:rsidRDefault="005359B9" w:rsidP="005359B9">
            <w:pPr>
              <w:jc w:val="both"/>
              <w:rPr>
                <w:rFonts w:eastAsia="Calibri" w:cs="Times New Roman"/>
                <w:lang w:eastAsia="en-US"/>
              </w:rPr>
            </w:pPr>
            <w:r w:rsidRPr="005359B9">
              <w:rPr>
                <w:rFonts w:eastAsia="Calibri" w:cs="Times New Roman"/>
                <w:lang w:eastAsia="en-US"/>
              </w:rPr>
              <w:t>2×8+3×6</w:t>
            </w: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___6___</w:t>
            </w:r>
          </w:p>
          <w:p w:rsidR="005359B9" w:rsidRPr="005359B9" w:rsidRDefault="005359B9" w:rsidP="005359B9">
            <w:pPr>
              <w:jc w:val="both"/>
              <w:rPr>
                <w:rFonts w:eastAsia="Calibri" w:cs="Times New Roman"/>
                <w:lang w:eastAsia="en-US"/>
              </w:rPr>
            </w:pPr>
            <w:r w:rsidRPr="005359B9">
              <w:rPr>
                <w:rFonts w:eastAsia="Calibri" w:cs="Times New Roman"/>
                <w:lang w:eastAsia="en-US"/>
              </w:rPr>
              <w:t>2×8+4×6</w:t>
            </w:r>
          </w:p>
        </w:tc>
      </w:tr>
      <w:tr w:rsidR="005359B9" w:rsidRPr="005359B9" w:rsidTr="00042B61">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6 до 8</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_____6_____</w:t>
            </w:r>
          </w:p>
          <w:p w:rsidR="005359B9" w:rsidRPr="005359B9" w:rsidRDefault="005359B9" w:rsidP="005359B9">
            <w:pPr>
              <w:jc w:val="both"/>
              <w:rPr>
                <w:rFonts w:eastAsia="Calibri" w:cs="Times New Roman"/>
                <w:lang w:eastAsia="en-US"/>
              </w:rPr>
            </w:pPr>
            <w:r w:rsidRPr="005359B9">
              <w:rPr>
                <w:rFonts w:eastAsia="Calibri" w:cs="Times New Roman"/>
                <w:lang w:eastAsia="en-US"/>
              </w:rPr>
              <w:t>2×8+3×8+1×4</w:t>
            </w: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___8___</w:t>
            </w:r>
          </w:p>
          <w:p w:rsidR="005359B9" w:rsidRPr="005359B9" w:rsidRDefault="005359B9" w:rsidP="005359B9">
            <w:pPr>
              <w:jc w:val="both"/>
              <w:rPr>
                <w:rFonts w:eastAsia="Calibri" w:cs="Times New Roman"/>
                <w:lang w:eastAsia="en-US"/>
              </w:rPr>
            </w:pPr>
            <w:r w:rsidRPr="005359B9">
              <w:rPr>
                <w:rFonts w:eastAsia="Calibri" w:cs="Times New Roman"/>
                <w:lang w:eastAsia="en-US"/>
              </w:rPr>
              <w:t>3×8+5×6</w:t>
            </w:r>
          </w:p>
        </w:tc>
      </w:tr>
      <w:tr w:rsidR="005359B9" w:rsidRPr="005359B9" w:rsidTr="00042B61">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св.8 до 10</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lang w:eastAsia="en-US"/>
              </w:rPr>
            </w:pP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___9___</w:t>
            </w:r>
          </w:p>
          <w:p w:rsidR="005359B9" w:rsidRPr="005359B9" w:rsidRDefault="005359B9" w:rsidP="005359B9">
            <w:pPr>
              <w:jc w:val="both"/>
              <w:rPr>
                <w:rFonts w:eastAsia="Calibri" w:cs="Times New Roman"/>
                <w:lang w:eastAsia="en-US"/>
              </w:rPr>
            </w:pPr>
            <w:r w:rsidRPr="005359B9">
              <w:rPr>
                <w:rFonts w:eastAsia="Calibri" w:cs="Times New Roman"/>
                <w:lang w:eastAsia="en-US"/>
              </w:rPr>
              <w:t>3×8+6×6</w:t>
            </w:r>
          </w:p>
        </w:tc>
      </w:tr>
      <w:tr w:rsidR="005359B9" w:rsidRPr="005359B9" w:rsidTr="00042B61">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10 до 12</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lang w:eastAsia="en-US"/>
              </w:rPr>
            </w:pP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___11___</w:t>
            </w:r>
          </w:p>
          <w:p w:rsidR="005359B9" w:rsidRPr="005359B9" w:rsidRDefault="005359B9" w:rsidP="005359B9">
            <w:pPr>
              <w:jc w:val="both"/>
              <w:rPr>
                <w:rFonts w:eastAsia="Calibri" w:cs="Times New Roman"/>
                <w:lang w:eastAsia="en-US"/>
              </w:rPr>
            </w:pPr>
            <w:r w:rsidRPr="005359B9">
              <w:rPr>
                <w:rFonts w:eastAsia="Calibri" w:cs="Times New Roman"/>
                <w:lang w:eastAsia="en-US"/>
              </w:rPr>
              <w:t>3×8+8×6</w:t>
            </w:r>
          </w:p>
        </w:tc>
      </w:tr>
      <w:tr w:rsidR="005359B9" w:rsidRPr="005359B9" w:rsidTr="00042B61">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12 до 14</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lang w:eastAsia="en-US"/>
              </w:rPr>
            </w:pP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___12___</w:t>
            </w:r>
          </w:p>
          <w:p w:rsidR="005359B9" w:rsidRPr="005359B9" w:rsidRDefault="005359B9" w:rsidP="005359B9">
            <w:pPr>
              <w:jc w:val="both"/>
              <w:rPr>
                <w:rFonts w:eastAsia="Calibri" w:cs="Times New Roman"/>
                <w:lang w:eastAsia="en-US"/>
              </w:rPr>
            </w:pPr>
            <w:r w:rsidRPr="005359B9">
              <w:rPr>
                <w:rFonts w:eastAsia="Calibri" w:cs="Times New Roman"/>
                <w:lang w:eastAsia="en-US"/>
              </w:rPr>
              <w:t>4×8+8×6</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Примечание</w:t>
      </w:r>
      <w:r w:rsidRPr="005359B9">
        <w:rPr>
          <w:rFonts w:eastAsia="Calibri" w:cs="Calibri"/>
          <w:color w:val="000000"/>
          <w:sz w:val="20"/>
          <w:lang w:eastAsia="en-US"/>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16.40. Количество специальных пожарных автомобилей принимается по таблице 125.</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1290"/>
        <w:gridCol w:w="1721"/>
        <w:gridCol w:w="1863"/>
      </w:tblGrid>
      <w:tr w:rsidR="005359B9" w:rsidRPr="005359B9" w:rsidTr="00042B61">
        <w:trPr>
          <w:cantSplit/>
          <w:trHeight w:val="863"/>
        </w:trPr>
        <w:tc>
          <w:tcPr>
            <w:tcW w:w="2454"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Наименование специальных автомобилей</w:t>
            </w:r>
          </w:p>
        </w:tc>
        <w:tc>
          <w:tcPr>
            <w:tcW w:w="2546"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Число жителей в населенном пункте,</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тыс. чел.</w:t>
            </w:r>
          </w:p>
        </w:tc>
      </w:tr>
      <w:tr w:rsidR="005359B9" w:rsidRPr="005359B9" w:rsidTr="00042B61">
        <w:trPr>
          <w:cantSplit/>
          <w:trHeight w:val="489"/>
        </w:trPr>
        <w:tc>
          <w:tcPr>
            <w:tcW w:w="2454"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67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50</w:t>
            </w:r>
          </w:p>
        </w:tc>
        <w:tc>
          <w:tcPr>
            <w:tcW w:w="8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50 до 100</w:t>
            </w:r>
          </w:p>
        </w:tc>
        <w:tc>
          <w:tcPr>
            <w:tcW w:w="9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100 до 350</w:t>
            </w:r>
          </w:p>
        </w:tc>
      </w:tr>
      <w:tr w:rsidR="005359B9" w:rsidRPr="005359B9" w:rsidTr="00042B61">
        <w:trPr>
          <w:trHeight w:val="489"/>
        </w:trPr>
        <w:tc>
          <w:tcPr>
            <w:tcW w:w="24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Автолестницы и автоподъемники </w:t>
            </w:r>
          </w:p>
        </w:tc>
        <w:tc>
          <w:tcPr>
            <w:tcW w:w="6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&lt;*&gt;</w:t>
            </w:r>
          </w:p>
        </w:tc>
        <w:tc>
          <w:tcPr>
            <w:tcW w:w="8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w:t>
            </w:r>
          </w:p>
        </w:tc>
        <w:tc>
          <w:tcPr>
            <w:tcW w:w="9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w:t>
            </w:r>
          </w:p>
        </w:tc>
      </w:tr>
      <w:tr w:rsidR="005359B9" w:rsidRPr="005359B9" w:rsidTr="00042B61">
        <w:trPr>
          <w:trHeight w:val="489"/>
        </w:trPr>
        <w:tc>
          <w:tcPr>
            <w:tcW w:w="24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Автомобили газодымозащитной службы </w:t>
            </w:r>
          </w:p>
        </w:tc>
        <w:tc>
          <w:tcPr>
            <w:tcW w:w="6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8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9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w:t>
            </w:r>
          </w:p>
        </w:tc>
      </w:tr>
      <w:tr w:rsidR="005359B9" w:rsidRPr="005359B9" w:rsidTr="00042B61">
        <w:trPr>
          <w:trHeight w:val="489"/>
        </w:trPr>
        <w:tc>
          <w:tcPr>
            <w:tcW w:w="24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Автомобили связи и освещения </w:t>
            </w:r>
          </w:p>
        </w:tc>
        <w:tc>
          <w:tcPr>
            <w:tcW w:w="6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c>
          <w:tcPr>
            <w:tcW w:w="8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9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&lt;*&gt; При наличии зданий высотой 4 этажа и более.</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Количество специальных автомобилей следует предусматривать с учетом 50% резерва.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16.41. Площадь земельных участков в зависимости от типа пожарного депо определяется в соответствии с таблицей 126. </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5359B9" w:rsidRPr="005359B9" w:rsidTr="00042B61">
        <w:trPr>
          <w:cantSplit/>
        </w:trPr>
        <w:tc>
          <w:tcPr>
            <w:tcW w:w="797" w:type="pct"/>
            <w:vMerge w:val="restar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Наименование</w:t>
            </w:r>
          </w:p>
        </w:tc>
        <w:tc>
          <w:tcPr>
            <w:tcW w:w="4203" w:type="pct"/>
            <w:gridSpan w:val="16"/>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Тип пожарного депо</w:t>
            </w:r>
          </w:p>
        </w:tc>
      </w:tr>
      <w:tr w:rsidR="005359B9" w:rsidRPr="005359B9" w:rsidTr="00042B61">
        <w:trPr>
          <w:cantSplit/>
        </w:trPr>
        <w:tc>
          <w:tcPr>
            <w:tcW w:w="797" w:type="pct"/>
            <w:vMerge/>
          </w:tcPr>
          <w:p w:rsidR="005359B9" w:rsidRPr="005359B9" w:rsidRDefault="005359B9" w:rsidP="005359B9">
            <w:pPr>
              <w:jc w:val="both"/>
              <w:rPr>
                <w:rFonts w:eastAsia="Calibri" w:cs="Times New Roman"/>
                <w:sz w:val="20"/>
                <w:szCs w:val="20"/>
                <w:lang w:eastAsia="en-US"/>
              </w:rPr>
            </w:pPr>
          </w:p>
        </w:tc>
        <w:tc>
          <w:tcPr>
            <w:tcW w:w="1176" w:type="pct"/>
            <w:gridSpan w:val="4"/>
            <w:vAlign w:val="center"/>
          </w:tcPr>
          <w:p w:rsidR="005359B9" w:rsidRPr="005359B9" w:rsidRDefault="005359B9" w:rsidP="005359B9">
            <w:pPr>
              <w:jc w:val="both"/>
              <w:rPr>
                <w:rFonts w:eastAsia="Calibri" w:cs="Times New Roman"/>
                <w:sz w:val="20"/>
                <w:szCs w:val="20"/>
                <w:lang w:val="en-US" w:eastAsia="en-US"/>
              </w:rPr>
            </w:pPr>
            <w:r w:rsidRPr="005359B9">
              <w:rPr>
                <w:rFonts w:eastAsia="Calibri" w:cs="Times New Roman"/>
                <w:sz w:val="20"/>
                <w:szCs w:val="20"/>
                <w:lang w:val="en-US" w:eastAsia="en-US"/>
              </w:rPr>
              <w:t>I</w:t>
            </w:r>
          </w:p>
        </w:tc>
        <w:tc>
          <w:tcPr>
            <w:tcW w:w="685" w:type="pct"/>
            <w:gridSpan w:val="3"/>
            <w:vAlign w:val="center"/>
          </w:tcPr>
          <w:p w:rsidR="005359B9" w:rsidRPr="005359B9" w:rsidRDefault="005359B9" w:rsidP="005359B9">
            <w:pPr>
              <w:jc w:val="both"/>
              <w:rPr>
                <w:rFonts w:eastAsia="Calibri" w:cs="Times New Roman"/>
                <w:sz w:val="20"/>
                <w:szCs w:val="20"/>
                <w:lang w:val="en-US" w:eastAsia="en-US"/>
              </w:rPr>
            </w:pPr>
            <w:r w:rsidRPr="005359B9">
              <w:rPr>
                <w:rFonts w:eastAsia="Calibri" w:cs="Times New Roman"/>
                <w:sz w:val="20"/>
                <w:szCs w:val="20"/>
                <w:lang w:val="en-US" w:eastAsia="en-US"/>
              </w:rPr>
              <w:t>II</w:t>
            </w:r>
          </w:p>
        </w:tc>
        <w:tc>
          <w:tcPr>
            <w:tcW w:w="1028" w:type="pct"/>
            <w:gridSpan w:val="4"/>
            <w:vAlign w:val="center"/>
          </w:tcPr>
          <w:p w:rsidR="005359B9" w:rsidRPr="005359B9" w:rsidRDefault="005359B9" w:rsidP="005359B9">
            <w:pPr>
              <w:jc w:val="both"/>
              <w:rPr>
                <w:rFonts w:eastAsia="Calibri" w:cs="Times New Roman"/>
                <w:sz w:val="20"/>
                <w:szCs w:val="20"/>
                <w:lang w:val="en-US" w:eastAsia="en-US"/>
              </w:rPr>
            </w:pPr>
            <w:r w:rsidRPr="005359B9">
              <w:rPr>
                <w:rFonts w:eastAsia="Calibri" w:cs="Times New Roman"/>
                <w:sz w:val="20"/>
                <w:szCs w:val="20"/>
                <w:lang w:val="en-US" w:eastAsia="en-US"/>
              </w:rPr>
              <w:t>III</w:t>
            </w:r>
          </w:p>
        </w:tc>
        <w:tc>
          <w:tcPr>
            <w:tcW w:w="685" w:type="pct"/>
            <w:gridSpan w:val="3"/>
            <w:vAlign w:val="center"/>
          </w:tcPr>
          <w:p w:rsidR="005359B9" w:rsidRPr="005359B9" w:rsidRDefault="005359B9" w:rsidP="005359B9">
            <w:pPr>
              <w:jc w:val="both"/>
              <w:rPr>
                <w:rFonts w:eastAsia="Calibri" w:cs="Times New Roman"/>
                <w:sz w:val="20"/>
                <w:szCs w:val="20"/>
                <w:lang w:val="en-US" w:eastAsia="en-US"/>
              </w:rPr>
            </w:pPr>
            <w:r w:rsidRPr="005359B9">
              <w:rPr>
                <w:rFonts w:eastAsia="Calibri" w:cs="Times New Roman"/>
                <w:sz w:val="20"/>
                <w:szCs w:val="20"/>
                <w:lang w:val="en-US" w:eastAsia="en-US"/>
              </w:rPr>
              <w:t>IV</w:t>
            </w:r>
          </w:p>
        </w:tc>
        <w:tc>
          <w:tcPr>
            <w:tcW w:w="629" w:type="pct"/>
            <w:gridSpan w:val="2"/>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val="en-US" w:eastAsia="en-US"/>
              </w:rPr>
              <w:t>V</w:t>
            </w:r>
          </w:p>
        </w:tc>
      </w:tr>
      <w:tr w:rsidR="005359B9" w:rsidRPr="005359B9" w:rsidTr="00042B61">
        <w:tc>
          <w:tcPr>
            <w:tcW w:w="797"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Количество пожарных автомобилей в депо, шт.</w:t>
            </w:r>
          </w:p>
        </w:tc>
        <w:tc>
          <w:tcPr>
            <w:tcW w:w="290"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8</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171"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8</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171"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w:t>
            </w:r>
          </w:p>
        </w:tc>
      </w:tr>
      <w:tr w:rsidR="005359B9" w:rsidRPr="005359B9" w:rsidTr="00042B61">
        <w:tc>
          <w:tcPr>
            <w:tcW w:w="797"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Площадь земельного участка, га</w:t>
            </w:r>
          </w:p>
        </w:tc>
        <w:tc>
          <w:tcPr>
            <w:tcW w:w="290"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2,2</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1,95</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1,75</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1,6</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171"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0,8</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1,7</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1,6</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1,5</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1,3</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171"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0,8</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0,85</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0,55</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16.43. Территория пожарного депо подразделяется на производственную, учебно-спортивную и жилую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359B9" w:rsidRPr="005359B9" w:rsidTr="00042B61">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Территория</w:t>
            </w:r>
          </w:p>
        </w:tc>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Радиус обслуживания, км, не более</w:t>
            </w:r>
          </w:p>
        </w:tc>
      </w:tr>
      <w:tr w:rsidR="005359B9" w:rsidRPr="005359B9" w:rsidTr="00042B61">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Жилая застройка</w:t>
            </w:r>
          </w:p>
        </w:tc>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042B61">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Промышленные предприятия:</w:t>
            </w:r>
          </w:p>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 xml:space="preserve">   - с производствами категорий А, Б, В, занимающих более 50% всей площади застройки</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2</w:t>
            </w: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r>
      <w:tr w:rsidR="005359B9" w:rsidRPr="005359B9" w:rsidTr="00042B61">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Сельскохозяйственные предприятия:</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 с преобладающими производствами категорий А, Б и В</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 с преобладающими производствами категорий Г и Д</w:t>
            </w:r>
          </w:p>
        </w:tc>
        <w:tc>
          <w:tcPr>
            <w:tcW w:w="2500"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2</w:t>
            </w: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u w:val="single"/>
          <w:lang w:eastAsia="en-US"/>
        </w:rPr>
        <w:t>Примечания</w:t>
      </w:r>
      <w:r w:rsidRPr="005359B9">
        <w:rPr>
          <w:rFonts w:eastAsia="Calibri" w:cs="Times New Roman"/>
          <w:sz w:val="20"/>
          <w:lang w:eastAsia="en-US"/>
        </w:rPr>
        <w:t>:</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 xml:space="preserve">2  При наличии на площадках промышленных предприятий зданий и сооружений  </w:t>
      </w:r>
      <w:r w:rsidRPr="005359B9">
        <w:rPr>
          <w:rFonts w:eastAsia="Calibri" w:cs="Times New Roman"/>
          <w:sz w:val="20"/>
          <w:lang w:val="en-US" w:eastAsia="en-US"/>
        </w:rPr>
        <w:t>III</w:t>
      </w:r>
      <w:r w:rsidRPr="005359B9">
        <w:rPr>
          <w:rFonts w:eastAsia="Calibri" w:cs="Times New Roman"/>
          <w:sz w:val="20"/>
          <w:lang w:eastAsia="en-US"/>
        </w:rPr>
        <w:t xml:space="preserve">, </w:t>
      </w:r>
      <w:r w:rsidRPr="005359B9">
        <w:rPr>
          <w:rFonts w:eastAsia="Calibri" w:cs="Times New Roman"/>
          <w:sz w:val="20"/>
          <w:lang w:val="en-US" w:eastAsia="en-US"/>
        </w:rPr>
        <w:t>IV</w:t>
      </w:r>
      <w:r w:rsidRPr="005359B9">
        <w:rPr>
          <w:rFonts w:eastAsia="Calibri" w:cs="Times New Roman"/>
          <w:sz w:val="20"/>
          <w:lang w:eastAsia="en-US"/>
        </w:rPr>
        <w:t xml:space="preserve">, </w:t>
      </w:r>
      <w:r w:rsidRPr="005359B9">
        <w:rPr>
          <w:rFonts w:eastAsia="Calibri" w:cs="Times New Roman"/>
          <w:sz w:val="20"/>
          <w:lang w:val="en-US" w:eastAsia="en-US"/>
        </w:rPr>
        <w:t>V</w:t>
      </w:r>
      <w:r w:rsidRPr="005359B9">
        <w:rPr>
          <w:rFonts w:eastAsia="Calibri" w:cs="Times New Roman"/>
          <w:sz w:val="20"/>
          <w:lang w:eastAsia="en-US"/>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сельском поселении – скотопрогонов).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3298"/>
        <w:gridCol w:w="2724"/>
      </w:tblGrid>
      <w:tr w:rsidR="005359B9" w:rsidRPr="005359B9" w:rsidTr="00042B61">
        <w:trPr>
          <w:cantSplit/>
          <w:trHeight w:val="463"/>
        </w:trPr>
        <w:tc>
          <w:tcPr>
            <w:tcW w:w="1854"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Наименование зданий и сооружений</w:t>
            </w:r>
          </w:p>
        </w:tc>
        <w:tc>
          <w:tcPr>
            <w:tcW w:w="3146" w:type="pct"/>
            <w:gridSpan w:val="2"/>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Площадь, кв. м</w:t>
            </w:r>
          </w:p>
        </w:tc>
      </w:tr>
      <w:tr w:rsidR="005359B9" w:rsidRPr="005359B9" w:rsidTr="00042B61">
        <w:trPr>
          <w:cantSplit/>
          <w:trHeight w:val="220"/>
        </w:trPr>
        <w:tc>
          <w:tcPr>
            <w:tcW w:w="1854"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17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 тип</w:t>
            </w:r>
          </w:p>
        </w:tc>
        <w:tc>
          <w:tcPr>
            <w:tcW w:w="14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III тип</w:t>
            </w:r>
          </w:p>
        </w:tc>
      </w:tr>
      <w:tr w:rsidR="005359B9" w:rsidRPr="005359B9" w:rsidTr="00042B61">
        <w:trPr>
          <w:trHeight w:val="220"/>
        </w:trPr>
        <w:tc>
          <w:tcPr>
            <w:tcW w:w="18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Отряд (часть, пост) технической службы</w:t>
            </w:r>
          </w:p>
        </w:tc>
        <w:tc>
          <w:tcPr>
            <w:tcW w:w="17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10000</w:t>
            </w:r>
          </w:p>
        </w:tc>
        <w:tc>
          <w:tcPr>
            <w:tcW w:w="14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4500</w:t>
            </w:r>
          </w:p>
        </w:tc>
      </w:tr>
      <w:tr w:rsidR="005359B9" w:rsidRPr="005359B9" w:rsidTr="00042B61">
        <w:trPr>
          <w:trHeight w:val="220"/>
        </w:trPr>
        <w:tc>
          <w:tcPr>
            <w:tcW w:w="18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Опорный пункт пожаротушения</w:t>
            </w:r>
          </w:p>
        </w:tc>
        <w:tc>
          <w:tcPr>
            <w:tcW w:w="17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15000</w:t>
            </w:r>
          </w:p>
        </w:tc>
        <w:tc>
          <w:tcPr>
            <w:tcW w:w="14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5000</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16.49. Площадь озеленения территории пожарного депо должна составлять не менее 15% площади участка.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16.50. Территория пожарного депо должна иметь ограждение высотой не менее 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w:t>
      </w:r>
      <w:r w:rsidRPr="005359B9">
        <w:rPr>
          <w:rFonts w:eastAsia="Calibri" w:cs="Calibri"/>
          <w:color w:val="000000"/>
          <w:lang w:eastAsia="en-US"/>
        </w:rPr>
        <w:lastRenderedPageBreak/>
        <w:t xml:space="preserve">коридоры, соединяющие их, оборудуются аварийным освещением от независимого стационарного источника питания.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16.55. Здания пожарных депо I - IV типов оборудуются охранно-пожарной сигнализацией и административно-управленческой связью.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17. ПРИЛОЖЕНИЯ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17.1. Термины и определения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Рекомендуемые нормативные требования</w:t>
      </w:r>
      <w:r w:rsidRPr="005359B9">
        <w:rPr>
          <w:rFonts w:eastAsia="Calibri" w:cs="Calibri"/>
          <w:color w:val="000000"/>
          <w:lang w:eastAsia="en-US"/>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359B9" w:rsidRPr="005359B9" w:rsidRDefault="005359B9" w:rsidP="005359B9">
      <w:pPr>
        <w:autoSpaceDE w:val="0"/>
        <w:autoSpaceDN w:val="0"/>
        <w:adjustRightInd w:val="0"/>
        <w:ind w:firstLine="567"/>
        <w:jc w:val="both"/>
        <w:rPr>
          <w:rFonts w:eastAsia="Calibri" w:cs="Calibri"/>
          <w:i/>
          <w:color w:val="000000"/>
          <w:lang w:eastAsia="en-US"/>
        </w:rPr>
      </w:pPr>
      <w:r w:rsidRPr="005359B9">
        <w:rPr>
          <w:rFonts w:eastAsia="Calibri" w:cs="Calibri"/>
          <w:i/>
          <w:color w:val="000000"/>
          <w:lang w:eastAsia="en-US"/>
        </w:rPr>
        <w:t>Справочные приложения</w:t>
      </w:r>
      <w:r w:rsidRPr="005359B9">
        <w:rPr>
          <w:rFonts w:eastAsia="Calibri" w:cs="Calibri"/>
          <w:color w:val="000000"/>
          <w:lang w:eastAsia="en-US"/>
        </w:rPr>
        <w:t xml:space="preserve"> - приложения, содержащие описания, показатели и другую информацию</w:t>
      </w:r>
      <w:r w:rsidRPr="005359B9">
        <w:rPr>
          <w:rFonts w:eastAsia="Calibri" w:cs="Calibri"/>
          <w: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Муниципальное образование</w:t>
      </w:r>
      <w:r w:rsidRPr="005359B9">
        <w:rPr>
          <w:rFonts w:eastAsia="Calibri" w:cs="Calibri"/>
          <w:color w:val="000000"/>
          <w:lang w:eastAsia="en-US"/>
        </w:rPr>
        <w:t xml:space="preserve"> - муниципальный район, городское или сельское поселение, городской округ.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Муниципальный район</w:t>
      </w:r>
      <w:r w:rsidRPr="005359B9">
        <w:rPr>
          <w:rFonts w:eastAsia="Calibri" w:cs="Calibri"/>
          <w:color w:val="000000"/>
          <w:lang w:eastAsia="en-US"/>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Сельское поселение</w:t>
      </w:r>
      <w:r w:rsidRPr="005359B9">
        <w:rPr>
          <w:rFonts w:eastAsia="Calibri" w:cs="Calibri"/>
          <w:color w:val="000000"/>
          <w:lang w:eastAsia="en-US"/>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Городское поселение</w:t>
      </w:r>
      <w:r w:rsidRPr="005359B9">
        <w:rPr>
          <w:rFonts w:eastAsia="Calibri" w:cs="Calibri"/>
          <w:color w:val="000000"/>
          <w:lang w:eastAsia="en-US"/>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Городской округ</w:t>
      </w:r>
      <w:r w:rsidRPr="005359B9">
        <w:rPr>
          <w:rFonts w:eastAsia="Calibri" w:cs="Calibri"/>
          <w:color w:val="000000"/>
          <w:lang w:eastAsia="en-US"/>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Населенный пункт</w:t>
      </w:r>
      <w:r w:rsidRPr="005359B9">
        <w:rPr>
          <w:rFonts w:eastAsia="Calibri" w:cs="Calibri"/>
          <w:color w:val="000000"/>
          <w:lang w:eastAsia="en-US"/>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Система расселения</w:t>
      </w:r>
      <w:r w:rsidRPr="005359B9">
        <w:rPr>
          <w:rFonts w:eastAsia="Calibri" w:cs="Calibri"/>
          <w:color w:val="000000"/>
          <w:lang w:eastAsia="en-US"/>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Граница населенного пункта</w:t>
      </w:r>
      <w:r w:rsidRPr="005359B9">
        <w:rPr>
          <w:rFonts w:eastAsia="Calibri" w:cs="Calibri"/>
          <w:color w:val="000000"/>
          <w:lang w:eastAsia="en-US"/>
        </w:rPr>
        <w:t xml:space="preserve"> - внешние границы земель населенного пункта, отделяющие эти земли от земель иных категорий.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Городская агломерация</w:t>
      </w:r>
      <w:r w:rsidRPr="005359B9">
        <w:rPr>
          <w:rFonts w:eastAsia="Calibri" w:cs="Calibri"/>
          <w:color w:val="000000"/>
          <w:lang w:eastAsia="en-US"/>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lastRenderedPageBreak/>
        <w:t>Межселенная территория</w:t>
      </w:r>
      <w:r w:rsidRPr="005359B9">
        <w:rPr>
          <w:rFonts w:eastAsia="Calibri" w:cs="Calibri"/>
          <w:color w:val="000000"/>
          <w:lang w:eastAsia="en-US"/>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Градостроительная деятельность</w:t>
      </w:r>
      <w:r w:rsidRPr="005359B9">
        <w:rPr>
          <w:rFonts w:eastAsia="Calibri" w:cs="Calibri"/>
          <w:color w:val="000000"/>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Градостроительная ценность территории</w:t>
      </w:r>
      <w:r w:rsidRPr="005359B9">
        <w:rPr>
          <w:rFonts w:eastAsia="Calibri" w:cs="Calibri"/>
          <w:color w:val="000000"/>
          <w:lang w:eastAsia="en-US"/>
        </w:rPr>
        <w:t xml:space="preserve"> - мера способности территории удовлетворять определенные общественные требования к ее состоянию и использованию.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Устойчивое развитие территорий</w:t>
      </w:r>
      <w:r w:rsidRPr="005359B9">
        <w:rPr>
          <w:rFonts w:eastAsia="Calibri" w:cs="Calibri"/>
          <w:color w:val="000000"/>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Градостроительное зонирование</w:t>
      </w:r>
      <w:r w:rsidRPr="005359B9">
        <w:rPr>
          <w:rFonts w:eastAsia="Calibri" w:cs="Calibri"/>
          <w:color w:val="000000"/>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Правила землепользования и застройки</w:t>
      </w:r>
      <w:r w:rsidRPr="005359B9">
        <w:rPr>
          <w:rFonts w:eastAsia="Calibri" w:cs="Calibri"/>
          <w:color w:val="000000"/>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Территориальное планирование</w:t>
      </w:r>
      <w:r w:rsidRPr="005359B9">
        <w:rPr>
          <w:rFonts w:eastAsia="Calibri" w:cs="Calibri"/>
          <w:color w:val="000000"/>
          <w:lang w:eastAsia="en-US"/>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Территориальные зоны</w:t>
      </w:r>
      <w:r w:rsidRPr="005359B9">
        <w:rPr>
          <w:rFonts w:eastAsia="Calibri" w:cs="Calibri"/>
          <w:color w:val="000000"/>
          <w:lang w:eastAsia="en-US"/>
        </w:rPr>
        <w:t xml:space="preserve"> - зоны, для которых в правилах землепользования и застройки определены границы и установлены градостроительные регламенты.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Градостроительный регламент</w:t>
      </w:r>
      <w:r w:rsidRPr="005359B9">
        <w:rPr>
          <w:rFonts w:eastAsia="Calibri" w:cs="Calibri"/>
          <w:color w:val="000000"/>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Генеральный план городского округа, генеральный план поселения</w:t>
      </w:r>
      <w:r w:rsidRPr="005359B9">
        <w:rPr>
          <w:rFonts w:eastAsia="Calibri" w:cs="Calibri"/>
          <w:color w:val="000000"/>
          <w:lang w:eastAsia="en-US"/>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Функциональное зонирование территории</w:t>
      </w:r>
      <w:r w:rsidRPr="005359B9">
        <w:rPr>
          <w:rFonts w:eastAsia="Calibri" w:cs="Calibri"/>
          <w:color w:val="000000"/>
          <w:lang w:eastAsia="en-US"/>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Функциональные зоны</w:t>
      </w:r>
      <w:r w:rsidRPr="005359B9">
        <w:rPr>
          <w:rFonts w:eastAsia="Calibri" w:cs="Calibri"/>
          <w:color w:val="000000"/>
          <w:lang w:eastAsia="en-US"/>
        </w:rPr>
        <w:t xml:space="preserve"> - зоны, для которых документами территориального планирования определены границы и функциональное назначение.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Функционально-планировочное образование</w:t>
      </w:r>
      <w:r w:rsidRPr="005359B9">
        <w:rPr>
          <w:rFonts w:eastAsia="Calibri" w:cs="Calibri"/>
          <w:color w:val="000000"/>
          <w:lang w:eastAsia="en-US"/>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w:t>
      </w:r>
      <w:r w:rsidRPr="005359B9">
        <w:rPr>
          <w:rFonts w:eastAsia="Calibri" w:cs="Calibri"/>
          <w:color w:val="000000"/>
          <w:lang w:eastAsia="en-US"/>
        </w:rPr>
        <w:lastRenderedPageBreak/>
        <w:t xml:space="preserve">обеспечивающие комплекс социально-гарантированных условий жизнедеятельности в зависимости от функционального назначения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Зона (район) застройки</w:t>
      </w:r>
      <w:r w:rsidRPr="005359B9">
        <w:rPr>
          <w:rFonts w:eastAsia="Calibri" w:cs="Calibri"/>
          <w:color w:val="000000"/>
          <w:lang w:eastAsia="en-US"/>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359B9" w:rsidRPr="005359B9" w:rsidRDefault="005359B9" w:rsidP="005359B9">
      <w:pPr>
        <w:ind w:firstLine="567"/>
        <w:jc w:val="both"/>
        <w:rPr>
          <w:rFonts w:eastAsia="Calibri" w:cs="Times New Roman"/>
          <w:lang w:eastAsia="en-US"/>
        </w:rPr>
      </w:pPr>
      <w:r w:rsidRPr="005359B9">
        <w:rPr>
          <w:rFonts w:eastAsia="Calibri" w:cs="Times New Roman"/>
          <w:i/>
          <w:lang w:eastAsia="en-US"/>
        </w:rPr>
        <w:t>Малоэтажная жилая застройка</w:t>
      </w:r>
      <w:r w:rsidRPr="005359B9">
        <w:rPr>
          <w:rFonts w:eastAsia="Calibri" w:cs="Times New Roman"/>
          <w:lang w:eastAsia="en-US"/>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Среднеэтажная жилая застройка</w:t>
      </w:r>
      <w:r w:rsidRPr="005359B9">
        <w:rPr>
          <w:rFonts w:eastAsia="Calibri" w:cs="Calibri"/>
          <w:color w:val="000000"/>
          <w:lang w:eastAsia="en-US"/>
        </w:rPr>
        <w:t xml:space="preserve"> - жилая застройка многоквартирными зданиями этажностью 4 - 5 этажей.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Многоэтажная жилая застройка</w:t>
      </w:r>
      <w:r w:rsidRPr="005359B9">
        <w:rPr>
          <w:rFonts w:eastAsia="Calibri" w:cs="Calibri"/>
          <w:color w:val="000000"/>
          <w:lang w:eastAsia="en-US"/>
        </w:rPr>
        <w:t xml:space="preserve"> - жилая застройка многоквартирными зданиями высотой до 75 метров.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Микрорайон (квартал)</w:t>
      </w:r>
      <w:r w:rsidRPr="005359B9">
        <w:rPr>
          <w:rFonts w:eastAsia="Calibri" w:cs="Calibri"/>
          <w:color w:val="000000"/>
          <w:lang w:eastAsia="en-US"/>
        </w:rPr>
        <w:t xml:space="preserve"> - структурный элемент территории жилой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Жилой район</w:t>
      </w:r>
      <w:r w:rsidRPr="005359B9">
        <w:rPr>
          <w:rFonts w:eastAsia="Calibri" w:cs="Calibri"/>
          <w:color w:val="000000"/>
          <w:lang w:eastAsia="en-US"/>
        </w:rPr>
        <w:t xml:space="preserve"> - структурный элемент селитебной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Индивидуальное жилищное строительство</w:t>
      </w:r>
      <w:r w:rsidRPr="005359B9">
        <w:rPr>
          <w:rFonts w:eastAsia="Calibri" w:cs="Calibri"/>
          <w:color w:val="000000"/>
          <w:lang w:eastAsia="en-US"/>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Усадебный жилой дом</w:t>
      </w:r>
      <w:r w:rsidRPr="005359B9">
        <w:rPr>
          <w:rFonts w:eastAsia="Calibri" w:cs="Calibri"/>
          <w:color w:val="000000"/>
          <w:lang w:eastAsia="en-US"/>
        </w:rPr>
        <w:t xml:space="preserve"> - одноквартирный, дом с приквартирным участком, постройками, для подсобного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Дом коттеджного типа</w:t>
      </w:r>
      <w:r w:rsidRPr="005359B9">
        <w:rPr>
          <w:rFonts w:eastAsia="Calibri" w:cs="Calibri"/>
          <w:color w:val="000000"/>
          <w:lang w:eastAsia="en-US"/>
        </w:rPr>
        <w:t xml:space="preserve"> - малоэтажный одноквартирный индивидуальный или блокированный, в том числе двухквартирный, жилой дом.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Блокированный жилой дом</w:t>
      </w:r>
      <w:r w:rsidRPr="005359B9">
        <w:rPr>
          <w:rFonts w:eastAsia="Calibri" w:cs="Calibri"/>
          <w:color w:val="000000"/>
          <w:lang w:eastAsia="en-US"/>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Секционный жилой дом (жилое здание секционного типа</w:t>
      </w:r>
      <w:r w:rsidRPr="005359B9">
        <w:rPr>
          <w:rFonts w:eastAsia="Calibri" w:cs="Calibri"/>
          <w:color w:val="000000"/>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Земельный участок</w:t>
      </w:r>
      <w:r w:rsidRPr="005359B9">
        <w:rPr>
          <w:rFonts w:eastAsia="Calibri" w:cs="Calibri"/>
          <w:color w:val="000000"/>
          <w:lang w:eastAsia="en-US"/>
        </w:rPr>
        <w:t xml:space="preserve"> - часть поверхности земли (в том числе почвенный слой), границы которой описаны и удостоверены в установленном порядке.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Дачный земельный участок</w:t>
      </w:r>
      <w:r w:rsidRPr="005359B9">
        <w:rPr>
          <w:rFonts w:eastAsia="Calibri" w:cs="Calibri"/>
          <w:color w:val="000000"/>
          <w:lang w:eastAsia="en-US"/>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Садовый земельный участок</w:t>
      </w:r>
      <w:r w:rsidRPr="005359B9">
        <w:rPr>
          <w:rFonts w:eastAsia="Calibri" w:cs="Calibri"/>
          <w:color w:val="000000"/>
          <w:lang w:eastAsia="en-US"/>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Личное подсобное хозяйство</w:t>
      </w:r>
      <w:r w:rsidRPr="005359B9">
        <w:rPr>
          <w:rFonts w:eastAsia="Calibri" w:cs="Calibri"/>
          <w:color w:val="000000"/>
          <w:lang w:eastAsia="en-US"/>
        </w:rPr>
        <w:t xml:space="preserve"> - форма непредпринимательской деятельности по производству и переработке сельскохозяйственной продукции.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Территории общего пользования</w:t>
      </w:r>
      <w:r w:rsidRPr="005359B9">
        <w:rPr>
          <w:rFonts w:eastAsia="Calibri" w:cs="Calibri"/>
          <w:color w:val="000000"/>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Улица</w:t>
      </w:r>
      <w:r w:rsidRPr="005359B9">
        <w:rPr>
          <w:rFonts w:eastAsia="Calibri" w:cs="Calibri"/>
          <w:color w:val="000000"/>
          <w:lang w:eastAsia="en-US"/>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Дорога (городская)</w:t>
      </w:r>
      <w:r w:rsidRPr="005359B9">
        <w:rPr>
          <w:rFonts w:eastAsia="Calibri" w:cs="Calibri"/>
          <w:color w:val="000000"/>
          <w:lang w:eastAsia="en-US"/>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w:t>
      </w:r>
      <w:r w:rsidRPr="005359B9">
        <w:rPr>
          <w:rFonts w:eastAsia="Calibri" w:cs="Calibri"/>
          <w:color w:val="000000"/>
          <w:lang w:eastAsia="en-US"/>
        </w:rPr>
        <w:lastRenderedPageBreak/>
        <w:t xml:space="preserve">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Пешеходная зона</w:t>
      </w:r>
      <w:r w:rsidRPr="005359B9">
        <w:rPr>
          <w:rFonts w:eastAsia="Calibri" w:cs="Calibri"/>
          <w:color w:val="000000"/>
          <w:lang w:eastAsia="en-US"/>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Пригородные зоны</w:t>
      </w:r>
      <w:r w:rsidRPr="005359B9">
        <w:rPr>
          <w:rFonts w:eastAsia="Calibri" w:cs="Calibri"/>
          <w:color w:val="000000"/>
          <w:lang w:eastAsia="en-US"/>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Пригородная зеленая зона</w:t>
      </w:r>
      <w:r w:rsidRPr="005359B9">
        <w:rPr>
          <w:rFonts w:eastAsia="Calibri" w:cs="Calibri"/>
          <w:color w:val="000000"/>
          <w:lang w:eastAsia="en-US"/>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Озелененные территории</w:t>
      </w:r>
      <w:r w:rsidRPr="005359B9">
        <w:rPr>
          <w:rFonts w:eastAsia="Calibri" w:cs="Calibri"/>
          <w:color w:val="000000"/>
          <w:lang w:eastAsia="en-US"/>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Парк</w:t>
      </w:r>
      <w:r w:rsidRPr="005359B9">
        <w:rPr>
          <w:rFonts w:eastAsia="Calibri" w:cs="Calibri"/>
          <w:color w:val="000000"/>
          <w:lang w:eastAsia="en-US"/>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Сад</w:t>
      </w:r>
      <w:r w:rsidRPr="005359B9">
        <w:rPr>
          <w:rFonts w:eastAsia="Calibri" w:cs="Calibri"/>
          <w:color w:val="000000"/>
          <w:lang w:eastAsia="en-US"/>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Сквер</w:t>
      </w:r>
      <w:r w:rsidRPr="005359B9">
        <w:rPr>
          <w:rFonts w:eastAsia="Calibri" w:cs="Calibri"/>
          <w:color w:val="000000"/>
          <w:lang w:eastAsia="en-US"/>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Бульвар</w:t>
      </w:r>
      <w:r w:rsidRPr="005359B9">
        <w:rPr>
          <w:rFonts w:eastAsia="Calibri" w:cs="Calibri"/>
          <w:color w:val="000000"/>
          <w:lang w:eastAsia="en-US"/>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Коэффициент озеленения</w:t>
      </w:r>
      <w:r w:rsidRPr="005359B9">
        <w:rPr>
          <w:rFonts w:eastAsia="Calibri" w:cs="Calibri"/>
          <w:color w:val="000000"/>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Градостроительная емкость (интенсивность использования)</w:t>
      </w:r>
      <w:r w:rsidRPr="005359B9">
        <w:rPr>
          <w:rFonts w:eastAsia="Calibri" w:cs="Calibri"/>
          <w:color w:val="000000"/>
          <w:lang w:eastAsia="en-US"/>
        </w:rPr>
        <w:t xml:space="preserve"> </w:t>
      </w:r>
      <w:r w:rsidRPr="005359B9">
        <w:rPr>
          <w:rFonts w:eastAsia="Calibri" w:cs="Calibri"/>
          <w:i/>
          <w:color w:val="000000"/>
          <w:lang w:eastAsia="en-US"/>
        </w:rPr>
        <w:t>территории</w:t>
      </w:r>
      <w:r w:rsidRPr="005359B9">
        <w:rPr>
          <w:rFonts w:eastAsia="Calibri" w:cs="Calibri"/>
          <w:color w:val="000000"/>
          <w:lang w:eastAsia="en-US"/>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Плотность застройки</w:t>
      </w:r>
      <w:r w:rsidRPr="005359B9">
        <w:rPr>
          <w:rFonts w:eastAsia="Calibri" w:cs="Calibri"/>
          <w:color w:val="000000"/>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Суммарная поэтажная площадь</w:t>
      </w:r>
      <w:r w:rsidRPr="005359B9">
        <w:rPr>
          <w:rFonts w:eastAsia="Calibri" w:cs="Calibri"/>
          <w:color w:val="000000"/>
          <w:lang w:eastAsia="en-US"/>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Коэффициент застройки</w:t>
      </w:r>
      <w:r w:rsidRPr="005359B9">
        <w:rPr>
          <w:rFonts w:eastAsia="Calibri" w:cs="Calibri"/>
          <w:color w:val="000000"/>
          <w:lang w:eastAsia="en-US"/>
        </w:rPr>
        <w:t xml:space="preserve">  - отношение территории земельного участка, которая может быть занята зданиями, ко всей площади участка (в процентах). КЗ</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Коэффициент плотности застройки</w:t>
      </w:r>
      <w:r w:rsidRPr="005359B9">
        <w:rPr>
          <w:rFonts w:eastAsia="Calibri" w:cs="Calibri"/>
          <w:color w:val="000000"/>
          <w:lang w:eastAsia="en-US"/>
        </w:rPr>
        <w:t xml:space="preserve"> - отношение площади всех этажей зданий и сооружений к площади участка. КПЗ</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Социально-гарантированные условия жизнедеятельности</w:t>
      </w:r>
      <w:r w:rsidRPr="005359B9">
        <w:rPr>
          <w:rFonts w:eastAsia="Calibri" w:cs="Calibri"/>
          <w:color w:val="000000"/>
          <w:lang w:eastAsia="en-US"/>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w:t>
      </w:r>
      <w:r w:rsidRPr="005359B9">
        <w:rPr>
          <w:rFonts w:eastAsia="Calibri" w:cs="Calibri"/>
          <w:color w:val="000000"/>
          <w:lang w:eastAsia="en-US"/>
        </w:rPr>
        <w:lastRenderedPageBreak/>
        <w:t xml:space="preserve">(реконструкции) территории нормативных параметров функционально-планировочной организации объектов градостроительного нормирования.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Специальное регулирование</w:t>
      </w:r>
      <w:r w:rsidRPr="005359B9">
        <w:rPr>
          <w:rFonts w:eastAsia="Calibri" w:cs="Calibri"/>
          <w:color w:val="000000"/>
          <w:lang w:eastAsia="en-US"/>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Зоны с особыми условиями использования</w:t>
      </w:r>
      <w:r w:rsidRPr="005359B9">
        <w:rPr>
          <w:rFonts w:eastAsia="Calibri" w:cs="Calibri"/>
          <w:color w:val="000000"/>
          <w:lang w:eastAsia="en-US"/>
        </w:rPr>
        <w:t xml:space="preserve"> </w:t>
      </w:r>
      <w:r w:rsidRPr="005359B9">
        <w:rPr>
          <w:rFonts w:eastAsia="Calibri" w:cs="Calibri"/>
          <w:i/>
          <w:color w:val="000000"/>
          <w:lang w:eastAsia="en-US"/>
        </w:rPr>
        <w:t>территорий</w:t>
      </w:r>
      <w:r w:rsidRPr="005359B9">
        <w:rPr>
          <w:rFonts w:eastAsia="Calibri" w:cs="Calibri"/>
          <w:color w:val="000000"/>
          <w:lang w:eastAsia="en-US"/>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Санитарно-защитная зона</w:t>
      </w:r>
      <w:r w:rsidRPr="005359B9">
        <w:rPr>
          <w:rFonts w:eastAsia="Calibri" w:cs="Calibri"/>
          <w:color w:val="000000"/>
          <w:lang w:eastAsia="en-US"/>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Охранная зона</w:t>
      </w:r>
      <w:r w:rsidRPr="005359B9">
        <w:rPr>
          <w:rFonts w:eastAsia="Calibri" w:cs="Calibri"/>
          <w:color w:val="000000"/>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Квартал сохраняемой застройки</w:t>
      </w:r>
      <w:r w:rsidRPr="005359B9">
        <w:rPr>
          <w:rFonts w:eastAsia="Calibri" w:cs="Calibri"/>
          <w:color w:val="000000"/>
          <w:lang w:eastAsia="en-US"/>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Историческое поселение</w:t>
      </w:r>
      <w:r w:rsidRPr="005359B9">
        <w:rPr>
          <w:rFonts w:eastAsia="Calibri" w:cs="Calibri"/>
          <w:color w:val="000000"/>
          <w:lang w:eastAsia="en-US"/>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Стоянка для автомобилей (автостоянка)</w:t>
      </w:r>
      <w:r w:rsidRPr="005359B9">
        <w:rPr>
          <w:rFonts w:eastAsia="Calibri" w:cs="Calibri"/>
          <w:color w:val="000000"/>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Надземная автостоянка закрытого типа</w:t>
      </w:r>
      <w:r w:rsidRPr="005359B9">
        <w:rPr>
          <w:rFonts w:eastAsia="Calibri" w:cs="Calibri"/>
          <w:color w:val="000000"/>
          <w:lang w:eastAsia="en-US"/>
        </w:rPr>
        <w:t xml:space="preserve"> - автостоянка с наружными стеновыми ограждениями.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Автостоянка открытого типа</w:t>
      </w:r>
      <w:r w:rsidRPr="005359B9">
        <w:rPr>
          <w:rFonts w:eastAsia="Calibri" w:cs="Calibri"/>
          <w:color w:val="000000"/>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Механизированная автостоянка</w:t>
      </w:r>
      <w:r w:rsidRPr="005359B9">
        <w:rPr>
          <w:rFonts w:eastAsia="Calibri" w:cs="Calibri"/>
          <w:color w:val="000000"/>
          <w:lang w:eastAsia="en-US"/>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Гостевая автостоянка</w:t>
      </w:r>
      <w:r w:rsidRPr="005359B9">
        <w:rPr>
          <w:rFonts w:eastAsia="Calibri" w:cs="Calibri"/>
          <w:color w:val="000000"/>
          <w:lang w:eastAsia="en-US"/>
        </w:rPr>
        <w:t xml:space="preserve"> - открытая площадка, предназначенная для кратковременного хранения (стоянки) легковых автомобилей.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Строительство</w:t>
      </w:r>
      <w:r w:rsidRPr="005359B9">
        <w:rPr>
          <w:rFonts w:eastAsia="Calibri" w:cs="Calibri"/>
          <w:color w:val="000000"/>
          <w:lang w:eastAsia="en-US"/>
        </w:rPr>
        <w:t xml:space="preserve"> - создание зданий, строений, сооружений (в том числе на месте сносимых объектов капитального 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lastRenderedPageBreak/>
        <w:t>Объект капитального строительства</w:t>
      </w:r>
      <w:r w:rsidRPr="005359B9">
        <w:rPr>
          <w:rFonts w:eastAsia="Calibri" w:cs="Calibri"/>
          <w:color w:val="000000"/>
          <w:lang w:eastAsia="en-US"/>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Реконструкция объектов капитального строительства</w:t>
      </w:r>
      <w:r w:rsidRPr="005359B9">
        <w:rPr>
          <w:rFonts w:eastAsia="Calibri" w:cs="Calibri"/>
          <w:color w:val="000000"/>
          <w:lang w:eastAsia="en-US"/>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Реконструкция линейных объектов</w:t>
      </w:r>
      <w:r w:rsidRPr="005359B9">
        <w:rPr>
          <w:rFonts w:eastAsia="Calibri" w:cs="Calibri"/>
          <w:color w:val="000000"/>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 xml:space="preserve">Капитальный ремонт объектов капитального строительства (за исключением линейных объектов) </w:t>
      </w:r>
      <w:r w:rsidRPr="005359B9">
        <w:rPr>
          <w:rFonts w:eastAsia="Calibri" w:cs="Calibri"/>
          <w:color w:val="000000"/>
          <w:lang w:eastAsia="en-US"/>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359B9" w:rsidRPr="005359B9" w:rsidRDefault="005359B9" w:rsidP="005359B9">
      <w:pPr>
        <w:ind w:firstLine="567"/>
        <w:jc w:val="both"/>
        <w:rPr>
          <w:rFonts w:eastAsia="Calibri" w:cs="Times New Roman"/>
          <w:lang w:eastAsia="en-US"/>
        </w:rPr>
      </w:pPr>
      <w:r w:rsidRPr="005359B9">
        <w:rPr>
          <w:rFonts w:eastAsia="Calibri" w:cs="Times New Roman"/>
          <w:i/>
          <w:lang w:eastAsia="en-US"/>
        </w:rPr>
        <w:t>Капитальный ремонт линейных объектов</w:t>
      </w:r>
      <w:r w:rsidRPr="005359B9">
        <w:rPr>
          <w:rFonts w:eastAsia="Calibri" w:cs="Times New Roman"/>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Инженерные изыскания</w:t>
      </w:r>
      <w:r w:rsidRPr="005359B9">
        <w:rPr>
          <w:rFonts w:eastAsia="Calibri" w:cs="Calibri"/>
          <w:color w:val="000000"/>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Объекты федерального значения</w:t>
      </w:r>
      <w:r w:rsidRPr="005359B9">
        <w:rPr>
          <w:rFonts w:eastAsia="Calibri" w:cs="Calibri"/>
          <w:color w:val="000000"/>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Объекты регионального значения</w:t>
      </w:r>
      <w:r w:rsidRPr="005359B9">
        <w:rPr>
          <w:rFonts w:eastAsia="Calibri" w:cs="Calibri"/>
          <w:color w:val="000000"/>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w:t>
      </w:r>
      <w:r w:rsidRPr="005359B9">
        <w:rPr>
          <w:rFonts w:eastAsia="Calibri" w:cs="Calibri"/>
          <w:color w:val="000000"/>
          <w:lang w:eastAsia="en-US"/>
        </w:rPr>
        <w:lastRenderedPageBreak/>
        <w:t xml:space="preserve">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Объекты местного значения</w:t>
      </w:r>
      <w:r w:rsidRPr="005359B9">
        <w:rPr>
          <w:rFonts w:eastAsia="Calibri" w:cs="Calibri"/>
          <w:color w:val="000000"/>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359B9" w:rsidRPr="005359B9" w:rsidRDefault="005359B9" w:rsidP="005359B9">
      <w:pPr>
        <w:ind w:firstLine="567"/>
        <w:jc w:val="both"/>
        <w:rPr>
          <w:rFonts w:eastAsia="Calibri" w:cs="Times New Roman"/>
          <w:lang w:eastAsia="en-US"/>
        </w:rPr>
      </w:pPr>
      <w:r w:rsidRPr="005359B9">
        <w:rPr>
          <w:rFonts w:eastAsia="Calibri" w:cs="Times New Roman"/>
          <w:i/>
          <w:lang w:eastAsia="en-US"/>
        </w:rPr>
        <w:t>Парковка (парковочное место)</w:t>
      </w:r>
      <w:r w:rsidRPr="005359B9">
        <w:rPr>
          <w:rFonts w:eastAsia="Calibri" w:cs="Times New Roman"/>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center"/>
        <w:rPr>
          <w:rFonts w:eastAsia="Calibri" w:cs="Calibri"/>
          <w:b/>
          <w:color w:val="000000"/>
          <w:lang w:eastAsia="en-US"/>
        </w:rPr>
      </w:pPr>
      <w:r w:rsidRPr="005359B9">
        <w:rPr>
          <w:rFonts w:eastAsia="Calibri" w:cs="Calibri"/>
          <w:b/>
          <w:color w:val="000000"/>
          <w:lang w:eastAsia="en-US"/>
        </w:rPr>
        <w:t>ПЕРЕЧЕНЬ ЛИНИЙ ГРАДОСТРОИТЕЛЬНОГО РЕГУЛИРОВАНИЯ</w:t>
      </w:r>
    </w:p>
    <w:p w:rsidR="005359B9" w:rsidRPr="005359B9" w:rsidRDefault="005359B9" w:rsidP="005359B9">
      <w:pPr>
        <w:autoSpaceDE w:val="0"/>
        <w:autoSpaceDN w:val="0"/>
        <w:adjustRightInd w:val="0"/>
        <w:ind w:firstLine="567"/>
        <w:jc w:val="center"/>
        <w:rPr>
          <w:rFonts w:eastAsia="Calibri" w:cs="Calibri"/>
          <w:b/>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Красные линии</w:t>
      </w:r>
      <w:r w:rsidRPr="005359B9">
        <w:rPr>
          <w:rFonts w:eastAsia="Calibri" w:cs="Calibri"/>
          <w:color w:val="000000"/>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отдельных нестационарных объектов автосервиса для попутного обслуживания (АЗС, минимойки, посты проверки СО);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отдельных нестационарных объектов для попутного обслуживания пешеходов (мелкорозничная торговля и бытовое обслуживание).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Линии застройки</w:t>
      </w:r>
      <w:r w:rsidRPr="005359B9">
        <w:rPr>
          <w:rFonts w:eastAsia="Calibri" w:cs="Calibri"/>
          <w:color w:val="000000"/>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Отступ застройки</w:t>
      </w:r>
      <w:r w:rsidRPr="005359B9">
        <w:rPr>
          <w:rFonts w:eastAsia="Calibri" w:cs="Calibri"/>
          <w:color w:val="000000"/>
          <w:lang w:eastAsia="en-US"/>
        </w:rPr>
        <w:t xml:space="preserve"> - расстояние между красной линией или границей земельного участка и стеной здания, строения, сооружения.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 xml:space="preserve">Синие линии </w:t>
      </w:r>
      <w:r w:rsidRPr="005359B9">
        <w:rPr>
          <w:rFonts w:eastAsia="Calibri" w:cs="Calibri"/>
          <w:color w:val="000000"/>
          <w:lang w:eastAsia="en-US"/>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Желтые линии</w:t>
      </w:r>
      <w:r w:rsidRPr="005359B9">
        <w:rPr>
          <w:rFonts w:eastAsia="Calibri" w:cs="Calibri"/>
          <w:color w:val="000000"/>
          <w:lang w:eastAsia="en-US"/>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полосы отвода железных дорог</w:t>
      </w:r>
      <w:r w:rsidRPr="005359B9">
        <w:rPr>
          <w:rFonts w:eastAsia="Calibri" w:cs="Calibri"/>
          <w:color w:val="000000"/>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полосы отвода автомобильных дорог</w:t>
      </w:r>
      <w:r w:rsidRPr="005359B9">
        <w:rPr>
          <w:rFonts w:eastAsia="Calibri" w:cs="Calibri"/>
          <w:color w:val="000000"/>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технических (охранных) зон инженерных сооружений и коммуникаций</w:t>
      </w:r>
      <w:r w:rsidRPr="005359B9">
        <w:rPr>
          <w:rFonts w:eastAsia="Calibri" w:cs="Calibri"/>
          <w:color w:val="000000"/>
          <w:lang w:eastAsia="en-US"/>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территорий памятников и ансамблей</w:t>
      </w:r>
      <w:r w:rsidRPr="005359B9">
        <w:rPr>
          <w:rFonts w:eastAsia="Calibri" w:cs="Calibri"/>
          <w:color w:val="000000"/>
          <w:lang w:eastAsia="en-US"/>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зон охраны объекта культурного наследия</w:t>
      </w:r>
      <w:r w:rsidRPr="005359B9">
        <w:rPr>
          <w:rFonts w:eastAsia="Calibri" w:cs="Calibri"/>
          <w:color w:val="000000"/>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Граница историко-культурного заповедника</w:t>
      </w:r>
      <w:r w:rsidRPr="005359B9">
        <w:rPr>
          <w:rFonts w:eastAsia="Calibri" w:cs="Calibri"/>
          <w:color w:val="000000"/>
          <w:lang w:eastAsia="en-US"/>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охранных зон особо охраняемых природных территорий</w:t>
      </w:r>
      <w:r w:rsidRPr="005359B9">
        <w:rPr>
          <w:rFonts w:eastAsia="Calibri" w:cs="Calibri"/>
          <w:color w:val="000000"/>
          <w:lang w:eastAsia="en-US"/>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территорий природного комплекса, не являющихся особо охраняемыми</w:t>
      </w:r>
      <w:r w:rsidRPr="005359B9">
        <w:rPr>
          <w:rFonts w:eastAsia="Calibri" w:cs="Calibri"/>
          <w:color w:val="000000"/>
          <w:lang w:eastAsia="en-US"/>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 xml:space="preserve">Границы озелененных территорий, не входящих в природный комплекс  округов и поселений </w:t>
      </w:r>
      <w:r w:rsidRPr="005359B9">
        <w:rPr>
          <w:rFonts w:eastAsia="Calibri" w:cs="Calibri"/>
          <w:color w:val="000000"/>
          <w:lang w:eastAsia="en-US"/>
        </w:rPr>
        <w:t xml:space="preserve">- границы участков внутриквартального озеленения общего пользования и трасс внутриквартальных транспортных коммуникаций.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водоохранных зон</w:t>
      </w:r>
      <w:r w:rsidRPr="005359B9">
        <w:rPr>
          <w:rFonts w:eastAsia="Calibri" w:cs="Calibri"/>
          <w:color w:val="000000"/>
          <w:lang w:eastAsia="en-US"/>
        </w:rPr>
        <w:t xml:space="preserve"> - границы территорий, прилегающих к акваториям рек, озер, водохранилищ и других поверхностных водных объектов, на которых </w:t>
      </w:r>
      <w:r w:rsidRPr="005359B9">
        <w:rPr>
          <w:rFonts w:eastAsia="Calibri" w:cs="Calibri"/>
          <w:color w:val="000000"/>
          <w:lang w:eastAsia="en-US"/>
        </w:rPr>
        <w:lastRenderedPageBreak/>
        <w:t xml:space="preserve">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прибрежных зон (полос)</w:t>
      </w:r>
      <w:r w:rsidRPr="005359B9">
        <w:rPr>
          <w:rFonts w:eastAsia="Calibri" w:cs="Calibri"/>
          <w:color w:val="000000"/>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зон санитарной охраны источников питьевого водоснабжения</w:t>
      </w:r>
      <w:r w:rsidRPr="005359B9">
        <w:rPr>
          <w:rFonts w:eastAsia="Calibri" w:cs="Calibri"/>
          <w:color w:val="000000"/>
          <w:lang w:eastAsia="en-US"/>
        </w:rPr>
        <w:t xml:space="preserve"> - границы зон трех поясов санитарной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первого пояса (строгого режима)</w:t>
      </w:r>
      <w:r w:rsidRPr="005359B9">
        <w:rPr>
          <w:rFonts w:eastAsia="Calibri" w:cs="Calibri"/>
          <w:color w:val="000000"/>
          <w:lang w:eastAsia="en-US"/>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второго пояса</w:t>
      </w:r>
      <w:r w:rsidRPr="005359B9">
        <w:rPr>
          <w:rFonts w:eastAsia="Calibri" w:cs="Calibri"/>
          <w:color w:val="000000"/>
          <w:lang w:eastAsia="en-US"/>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третьего пояса</w:t>
      </w:r>
      <w:r w:rsidRPr="005359B9">
        <w:rPr>
          <w:rFonts w:eastAsia="Calibri" w:cs="Calibri"/>
          <w:color w:val="000000"/>
          <w:lang w:eastAsia="en-US"/>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359B9" w:rsidRPr="005359B9" w:rsidRDefault="005359B9" w:rsidP="005359B9">
      <w:pPr>
        <w:ind w:firstLine="567"/>
        <w:jc w:val="both"/>
        <w:rPr>
          <w:rFonts w:eastAsia="Calibri" w:cs="Times New Roman"/>
          <w:b/>
          <w:lang w:eastAsia="en-US"/>
        </w:rPr>
      </w:pPr>
    </w:p>
    <w:p w:rsidR="00342465" w:rsidRDefault="00342465" w:rsidP="005359B9">
      <w:bookmarkStart w:id="0" w:name="_GoBack"/>
      <w:bookmarkEnd w:id="0"/>
    </w:p>
    <w:sectPr w:rsidR="00342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359B9">
    <w:pPr>
      <w:pStyle w:val="ac"/>
      <w:jc w:val="right"/>
    </w:pPr>
    <w:r>
      <w:fldChar w:fldCharType="begin"/>
    </w:r>
    <w:r>
      <w:instrText xml:space="preserve"> PAGE   \* MERGEFORMAT </w:instrText>
    </w:r>
    <w:r>
      <w:fldChar w:fldCharType="separate"/>
    </w:r>
    <w:r>
      <w:rPr>
        <w:noProof/>
      </w:rPr>
      <w:t>183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9AEC41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E6"/>
    <w:rsid w:val="00222BE6"/>
    <w:rsid w:val="00342465"/>
    <w:rsid w:val="005359B9"/>
    <w:rsid w:val="00C4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7E73"/>
    <w:pPr>
      <w:spacing w:after="0" w:line="240" w:lineRule="auto"/>
    </w:pPr>
    <w:rPr>
      <w:rFonts w:ascii="Times New Roman" w:hAnsi="Times New Roman"/>
      <w:sz w:val="24"/>
      <w:szCs w:val="24"/>
      <w:lang w:eastAsia="ru-RU"/>
    </w:rPr>
  </w:style>
  <w:style w:type="paragraph" w:styleId="20">
    <w:name w:val="heading 2"/>
    <w:basedOn w:val="a0"/>
    <w:next w:val="a0"/>
    <w:link w:val="21"/>
    <w:qFormat/>
    <w:rsid w:val="005359B9"/>
    <w:pPr>
      <w:keepNext/>
      <w:suppressAutoHyphens/>
      <w:spacing w:before="240" w:after="60"/>
      <w:outlineLvl w:val="1"/>
    </w:pPr>
    <w:rPr>
      <w:rFonts w:ascii="Arial" w:eastAsia="Times New Roman" w:hAnsi="Arial" w:cs="Arial"/>
      <w:b/>
      <w:bCs/>
      <w:i/>
      <w:iCs/>
      <w:sz w:val="28"/>
      <w:szCs w:val="28"/>
      <w:lang w:eastAsia="ar-SA"/>
    </w:rPr>
  </w:style>
  <w:style w:type="paragraph" w:styleId="30">
    <w:name w:val="heading 3"/>
    <w:basedOn w:val="a0"/>
    <w:next w:val="a0"/>
    <w:link w:val="31"/>
    <w:qFormat/>
    <w:rsid w:val="005359B9"/>
    <w:pPr>
      <w:keepNext/>
      <w:keepLines/>
      <w:spacing w:before="200"/>
      <w:outlineLvl w:val="2"/>
    </w:pPr>
    <w:rPr>
      <w:rFonts w:ascii="Cambria" w:eastAsia="Times New Roman" w:hAnsi="Cambria" w:cs="Times New Roman"/>
      <w:b/>
      <w:bCs/>
      <w:color w:val="4F81BD"/>
      <w:lang w:eastAsia="en-US"/>
    </w:rPr>
  </w:style>
  <w:style w:type="paragraph" w:styleId="4">
    <w:name w:val="heading 4"/>
    <w:basedOn w:val="a0"/>
    <w:next w:val="a0"/>
    <w:link w:val="40"/>
    <w:qFormat/>
    <w:rsid w:val="005359B9"/>
    <w:pPr>
      <w:keepNext/>
      <w:keepLines/>
      <w:spacing w:before="200"/>
      <w:outlineLvl w:val="3"/>
    </w:pPr>
    <w:rPr>
      <w:rFonts w:ascii="Cambria" w:eastAsia="Times New Roman" w:hAnsi="Cambria" w:cs="Times New Roman"/>
      <w:b/>
      <w:bCs/>
      <w:i/>
      <w:iCs/>
      <w:color w:val="4F81BD"/>
      <w:lang w:eastAsia="en-US"/>
    </w:rPr>
  </w:style>
  <w:style w:type="paragraph" w:styleId="5">
    <w:name w:val="heading 5"/>
    <w:basedOn w:val="a0"/>
    <w:next w:val="a0"/>
    <w:link w:val="50"/>
    <w:qFormat/>
    <w:rsid w:val="005359B9"/>
    <w:pPr>
      <w:keepNext/>
      <w:keepLines/>
      <w:spacing w:before="200"/>
      <w:outlineLvl w:val="4"/>
    </w:pPr>
    <w:rPr>
      <w:rFonts w:ascii="Cambria" w:eastAsia="Times New Roman" w:hAnsi="Cambria" w:cs="Times New Roman"/>
      <w:color w:val="243F60"/>
      <w:lang w:eastAsia="en-US"/>
    </w:rPr>
  </w:style>
  <w:style w:type="paragraph" w:styleId="6">
    <w:name w:val="heading 6"/>
    <w:basedOn w:val="a0"/>
    <w:next w:val="a0"/>
    <w:link w:val="60"/>
    <w:qFormat/>
    <w:rsid w:val="005359B9"/>
    <w:pPr>
      <w:keepNext/>
      <w:keepLines/>
      <w:spacing w:before="200"/>
      <w:outlineLvl w:val="5"/>
    </w:pPr>
    <w:rPr>
      <w:rFonts w:ascii="Cambria" w:eastAsia="Times New Roman" w:hAnsi="Cambria" w:cs="Times New Roman"/>
      <w:i/>
      <w:iCs/>
      <w:color w:val="243F6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359B9"/>
    <w:rPr>
      <w:rFonts w:ascii="Arial" w:eastAsia="Times New Roman" w:hAnsi="Arial" w:cs="Arial"/>
      <w:b/>
      <w:bCs/>
      <w:i/>
      <w:iCs/>
      <w:sz w:val="28"/>
      <w:szCs w:val="28"/>
      <w:lang w:eastAsia="ar-SA"/>
    </w:rPr>
  </w:style>
  <w:style w:type="character" w:customStyle="1" w:styleId="31">
    <w:name w:val="Заголовок 3 Знак"/>
    <w:basedOn w:val="a1"/>
    <w:link w:val="30"/>
    <w:rsid w:val="005359B9"/>
    <w:rPr>
      <w:rFonts w:ascii="Cambria" w:eastAsia="Times New Roman" w:hAnsi="Cambria" w:cs="Times New Roman"/>
      <w:b/>
      <w:bCs/>
      <w:color w:val="4F81BD"/>
      <w:sz w:val="24"/>
      <w:szCs w:val="24"/>
    </w:rPr>
  </w:style>
  <w:style w:type="character" w:customStyle="1" w:styleId="40">
    <w:name w:val="Заголовок 4 Знак"/>
    <w:basedOn w:val="a1"/>
    <w:link w:val="4"/>
    <w:rsid w:val="005359B9"/>
    <w:rPr>
      <w:rFonts w:ascii="Cambria" w:eastAsia="Times New Roman" w:hAnsi="Cambria" w:cs="Times New Roman"/>
      <w:b/>
      <w:bCs/>
      <w:i/>
      <w:iCs/>
      <w:color w:val="4F81BD"/>
      <w:sz w:val="24"/>
      <w:szCs w:val="24"/>
    </w:rPr>
  </w:style>
  <w:style w:type="character" w:customStyle="1" w:styleId="50">
    <w:name w:val="Заголовок 5 Знак"/>
    <w:basedOn w:val="a1"/>
    <w:link w:val="5"/>
    <w:rsid w:val="005359B9"/>
    <w:rPr>
      <w:rFonts w:ascii="Cambria" w:eastAsia="Times New Roman" w:hAnsi="Cambria" w:cs="Times New Roman"/>
      <w:color w:val="243F60"/>
      <w:sz w:val="24"/>
      <w:szCs w:val="24"/>
    </w:rPr>
  </w:style>
  <w:style w:type="character" w:customStyle="1" w:styleId="60">
    <w:name w:val="Заголовок 6 Знак"/>
    <w:basedOn w:val="a1"/>
    <w:link w:val="6"/>
    <w:rsid w:val="005359B9"/>
    <w:rPr>
      <w:rFonts w:ascii="Cambria" w:eastAsia="Times New Roman" w:hAnsi="Cambria" w:cs="Times New Roman"/>
      <w:i/>
      <w:iCs/>
      <w:color w:val="243F60"/>
      <w:sz w:val="24"/>
      <w:szCs w:val="24"/>
    </w:rPr>
  </w:style>
  <w:style w:type="numbering" w:customStyle="1" w:styleId="1">
    <w:name w:val="Нет списка1"/>
    <w:next w:val="a3"/>
    <w:uiPriority w:val="99"/>
    <w:semiHidden/>
    <w:unhideWhenUsed/>
    <w:rsid w:val="005359B9"/>
  </w:style>
  <w:style w:type="paragraph" w:customStyle="1" w:styleId="Default">
    <w:name w:val="Default"/>
    <w:rsid w:val="005359B9"/>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semiHidden/>
    <w:rsid w:val="005359B9"/>
    <w:pPr>
      <w:numPr>
        <w:numId w:val="2"/>
      </w:numPr>
      <w:suppressAutoHyphens/>
    </w:pPr>
    <w:rPr>
      <w:rFonts w:eastAsia="Times New Roman" w:cs="Times New Roman"/>
      <w:lang w:eastAsia="ar-SA"/>
    </w:rPr>
  </w:style>
  <w:style w:type="paragraph" w:styleId="a">
    <w:name w:val="List Bullet"/>
    <w:basedOn w:val="a0"/>
    <w:semiHidden/>
    <w:unhideWhenUsed/>
    <w:rsid w:val="005359B9"/>
    <w:pPr>
      <w:numPr>
        <w:numId w:val="3"/>
      </w:numPr>
      <w:contextualSpacing/>
    </w:pPr>
    <w:rPr>
      <w:rFonts w:ascii="Arial" w:eastAsia="Calibri" w:hAnsi="Arial" w:cs="Arial"/>
      <w:lang w:eastAsia="en-US"/>
    </w:rPr>
  </w:style>
  <w:style w:type="paragraph" w:styleId="a4">
    <w:name w:val="Body Text"/>
    <w:basedOn w:val="a0"/>
    <w:link w:val="a5"/>
    <w:semiHidden/>
    <w:rsid w:val="005359B9"/>
    <w:pPr>
      <w:suppressAutoHyphens/>
      <w:spacing w:after="120"/>
    </w:pPr>
    <w:rPr>
      <w:rFonts w:eastAsia="Times New Roman" w:cs="Times New Roman"/>
      <w:lang w:eastAsia="ar-SA"/>
    </w:rPr>
  </w:style>
  <w:style w:type="character" w:customStyle="1" w:styleId="a5">
    <w:name w:val="Основной текст Знак"/>
    <w:basedOn w:val="a1"/>
    <w:link w:val="a4"/>
    <w:semiHidden/>
    <w:rsid w:val="005359B9"/>
    <w:rPr>
      <w:rFonts w:ascii="Times New Roman" w:eastAsia="Times New Roman" w:hAnsi="Times New Roman" w:cs="Times New Roman"/>
      <w:sz w:val="24"/>
      <w:szCs w:val="24"/>
      <w:lang w:eastAsia="ar-SA"/>
    </w:rPr>
  </w:style>
  <w:style w:type="paragraph" w:styleId="a6">
    <w:name w:val="List"/>
    <w:basedOn w:val="a4"/>
    <w:semiHidden/>
    <w:rsid w:val="005359B9"/>
    <w:rPr>
      <w:rFonts w:ascii="Arial" w:hAnsi="Arial" w:cs="Tahoma"/>
    </w:rPr>
  </w:style>
  <w:style w:type="paragraph" w:styleId="a7">
    <w:name w:val="caption"/>
    <w:basedOn w:val="a0"/>
    <w:next w:val="a0"/>
    <w:qFormat/>
    <w:rsid w:val="005359B9"/>
    <w:pPr>
      <w:suppressAutoHyphens/>
    </w:pPr>
    <w:rPr>
      <w:rFonts w:eastAsia="Times New Roman" w:cs="Times New Roman"/>
      <w:b/>
      <w:bCs/>
      <w:sz w:val="20"/>
      <w:szCs w:val="20"/>
      <w:lang w:eastAsia="ar-SA"/>
    </w:rPr>
  </w:style>
  <w:style w:type="paragraph" w:styleId="22">
    <w:name w:val="List 2"/>
    <w:basedOn w:val="a0"/>
    <w:semiHidden/>
    <w:unhideWhenUsed/>
    <w:rsid w:val="005359B9"/>
    <w:pPr>
      <w:ind w:left="566" w:hanging="283"/>
      <w:contextualSpacing/>
    </w:pPr>
    <w:rPr>
      <w:rFonts w:ascii="Arial" w:eastAsia="Calibri" w:hAnsi="Arial" w:cs="Arial"/>
      <w:lang w:eastAsia="en-US"/>
    </w:rPr>
  </w:style>
  <w:style w:type="paragraph" w:styleId="32">
    <w:name w:val="List 3"/>
    <w:basedOn w:val="a0"/>
    <w:semiHidden/>
    <w:unhideWhenUsed/>
    <w:rsid w:val="005359B9"/>
    <w:pPr>
      <w:spacing w:after="200" w:line="276" w:lineRule="auto"/>
      <w:ind w:left="849" w:hanging="283"/>
      <w:contextualSpacing/>
    </w:pPr>
    <w:rPr>
      <w:rFonts w:ascii="Calibri" w:eastAsia="Calibri" w:hAnsi="Calibri" w:cs="Times New Roman"/>
      <w:sz w:val="22"/>
      <w:szCs w:val="22"/>
      <w:lang w:eastAsia="en-US"/>
    </w:rPr>
  </w:style>
  <w:style w:type="paragraph" w:styleId="3">
    <w:name w:val="List Bullet 3"/>
    <w:basedOn w:val="a0"/>
    <w:semiHidden/>
    <w:unhideWhenUsed/>
    <w:rsid w:val="005359B9"/>
    <w:pPr>
      <w:numPr>
        <w:numId w:val="8"/>
      </w:numPr>
      <w:spacing w:after="200" w:line="276" w:lineRule="auto"/>
      <w:contextualSpacing/>
    </w:pPr>
    <w:rPr>
      <w:rFonts w:ascii="Calibri" w:eastAsia="Calibri" w:hAnsi="Calibri" w:cs="Times New Roman"/>
      <w:sz w:val="22"/>
      <w:szCs w:val="22"/>
      <w:lang w:eastAsia="en-US"/>
    </w:rPr>
  </w:style>
  <w:style w:type="paragraph" w:styleId="a8">
    <w:name w:val="List Continue"/>
    <w:basedOn w:val="a0"/>
    <w:semiHidden/>
    <w:unhideWhenUsed/>
    <w:rsid w:val="005359B9"/>
    <w:pPr>
      <w:spacing w:after="120"/>
      <w:ind w:left="283"/>
      <w:contextualSpacing/>
    </w:pPr>
    <w:rPr>
      <w:rFonts w:ascii="Arial" w:eastAsia="Calibri" w:hAnsi="Arial" w:cs="Arial"/>
      <w:lang w:eastAsia="en-US"/>
    </w:rPr>
  </w:style>
  <w:style w:type="paragraph" w:customStyle="1" w:styleId="ConsPlusNonformat">
    <w:name w:val="ConsPlusNonformat"/>
    <w:rsid w:val="005359B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359B9"/>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0"/>
    <w:qFormat/>
    <w:rsid w:val="005359B9"/>
    <w:pPr>
      <w:spacing w:after="200" w:line="276" w:lineRule="auto"/>
      <w:ind w:left="720"/>
      <w:contextualSpacing/>
    </w:pPr>
    <w:rPr>
      <w:rFonts w:ascii="Calibri" w:eastAsia="Calibri" w:hAnsi="Calibri" w:cs="Times New Roman"/>
      <w:sz w:val="22"/>
      <w:szCs w:val="22"/>
      <w:lang w:eastAsia="en-US"/>
    </w:rPr>
  </w:style>
  <w:style w:type="paragraph" w:styleId="aa">
    <w:name w:val="header"/>
    <w:basedOn w:val="a0"/>
    <w:link w:val="ab"/>
    <w:semiHidden/>
    <w:unhideWhenUsed/>
    <w:rsid w:val="005359B9"/>
    <w:pPr>
      <w:tabs>
        <w:tab w:val="center" w:pos="4677"/>
        <w:tab w:val="right" w:pos="9355"/>
      </w:tabs>
    </w:pPr>
    <w:rPr>
      <w:rFonts w:ascii="Arial" w:eastAsia="Calibri" w:hAnsi="Arial" w:cs="Arial"/>
      <w:lang w:eastAsia="en-US"/>
    </w:rPr>
  </w:style>
  <w:style w:type="character" w:customStyle="1" w:styleId="ab">
    <w:name w:val="Верхний колонтитул Знак"/>
    <w:basedOn w:val="a1"/>
    <w:link w:val="aa"/>
    <w:semiHidden/>
    <w:rsid w:val="005359B9"/>
    <w:rPr>
      <w:rFonts w:ascii="Arial" w:eastAsia="Calibri" w:hAnsi="Arial" w:cs="Arial"/>
      <w:sz w:val="24"/>
      <w:szCs w:val="24"/>
    </w:rPr>
  </w:style>
  <w:style w:type="paragraph" w:styleId="ac">
    <w:name w:val="footer"/>
    <w:basedOn w:val="a0"/>
    <w:link w:val="ad"/>
    <w:semiHidden/>
    <w:unhideWhenUsed/>
    <w:rsid w:val="005359B9"/>
    <w:pPr>
      <w:tabs>
        <w:tab w:val="center" w:pos="4677"/>
        <w:tab w:val="right" w:pos="9355"/>
      </w:tabs>
    </w:pPr>
    <w:rPr>
      <w:rFonts w:ascii="Arial" w:eastAsia="Calibri" w:hAnsi="Arial" w:cs="Arial"/>
      <w:lang w:eastAsia="en-US"/>
    </w:rPr>
  </w:style>
  <w:style w:type="character" w:customStyle="1" w:styleId="ad">
    <w:name w:val="Нижний колонтитул Знак"/>
    <w:basedOn w:val="a1"/>
    <w:link w:val="ac"/>
    <w:semiHidden/>
    <w:rsid w:val="005359B9"/>
    <w:rPr>
      <w:rFonts w:ascii="Arial" w:eastAsia="Calibri" w:hAnsi="Arial" w:cs="Arial"/>
      <w:sz w:val="24"/>
      <w:szCs w:val="24"/>
    </w:rPr>
  </w:style>
  <w:style w:type="paragraph" w:styleId="33">
    <w:name w:val="Body Text 3"/>
    <w:basedOn w:val="a0"/>
    <w:link w:val="34"/>
    <w:semiHidden/>
    <w:rsid w:val="005359B9"/>
    <w:pPr>
      <w:spacing w:after="120"/>
    </w:pPr>
    <w:rPr>
      <w:rFonts w:eastAsia="Times New Roman" w:cs="Times New Roman"/>
      <w:sz w:val="16"/>
      <w:szCs w:val="16"/>
    </w:rPr>
  </w:style>
  <w:style w:type="character" w:customStyle="1" w:styleId="34">
    <w:name w:val="Основной текст 3 Знак"/>
    <w:basedOn w:val="a1"/>
    <w:link w:val="33"/>
    <w:semiHidden/>
    <w:rsid w:val="005359B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7E73"/>
    <w:pPr>
      <w:spacing w:after="0" w:line="240" w:lineRule="auto"/>
    </w:pPr>
    <w:rPr>
      <w:rFonts w:ascii="Times New Roman" w:hAnsi="Times New Roman"/>
      <w:sz w:val="24"/>
      <w:szCs w:val="24"/>
      <w:lang w:eastAsia="ru-RU"/>
    </w:rPr>
  </w:style>
  <w:style w:type="paragraph" w:styleId="20">
    <w:name w:val="heading 2"/>
    <w:basedOn w:val="a0"/>
    <w:next w:val="a0"/>
    <w:link w:val="21"/>
    <w:qFormat/>
    <w:rsid w:val="005359B9"/>
    <w:pPr>
      <w:keepNext/>
      <w:suppressAutoHyphens/>
      <w:spacing w:before="240" w:after="60"/>
      <w:outlineLvl w:val="1"/>
    </w:pPr>
    <w:rPr>
      <w:rFonts w:ascii="Arial" w:eastAsia="Times New Roman" w:hAnsi="Arial" w:cs="Arial"/>
      <w:b/>
      <w:bCs/>
      <w:i/>
      <w:iCs/>
      <w:sz w:val="28"/>
      <w:szCs w:val="28"/>
      <w:lang w:eastAsia="ar-SA"/>
    </w:rPr>
  </w:style>
  <w:style w:type="paragraph" w:styleId="30">
    <w:name w:val="heading 3"/>
    <w:basedOn w:val="a0"/>
    <w:next w:val="a0"/>
    <w:link w:val="31"/>
    <w:qFormat/>
    <w:rsid w:val="005359B9"/>
    <w:pPr>
      <w:keepNext/>
      <w:keepLines/>
      <w:spacing w:before="200"/>
      <w:outlineLvl w:val="2"/>
    </w:pPr>
    <w:rPr>
      <w:rFonts w:ascii="Cambria" w:eastAsia="Times New Roman" w:hAnsi="Cambria" w:cs="Times New Roman"/>
      <w:b/>
      <w:bCs/>
      <w:color w:val="4F81BD"/>
      <w:lang w:eastAsia="en-US"/>
    </w:rPr>
  </w:style>
  <w:style w:type="paragraph" w:styleId="4">
    <w:name w:val="heading 4"/>
    <w:basedOn w:val="a0"/>
    <w:next w:val="a0"/>
    <w:link w:val="40"/>
    <w:qFormat/>
    <w:rsid w:val="005359B9"/>
    <w:pPr>
      <w:keepNext/>
      <w:keepLines/>
      <w:spacing w:before="200"/>
      <w:outlineLvl w:val="3"/>
    </w:pPr>
    <w:rPr>
      <w:rFonts w:ascii="Cambria" w:eastAsia="Times New Roman" w:hAnsi="Cambria" w:cs="Times New Roman"/>
      <w:b/>
      <w:bCs/>
      <w:i/>
      <w:iCs/>
      <w:color w:val="4F81BD"/>
      <w:lang w:eastAsia="en-US"/>
    </w:rPr>
  </w:style>
  <w:style w:type="paragraph" w:styleId="5">
    <w:name w:val="heading 5"/>
    <w:basedOn w:val="a0"/>
    <w:next w:val="a0"/>
    <w:link w:val="50"/>
    <w:qFormat/>
    <w:rsid w:val="005359B9"/>
    <w:pPr>
      <w:keepNext/>
      <w:keepLines/>
      <w:spacing w:before="200"/>
      <w:outlineLvl w:val="4"/>
    </w:pPr>
    <w:rPr>
      <w:rFonts w:ascii="Cambria" w:eastAsia="Times New Roman" w:hAnsi="Cambria" w:cs="Times New Roman"/>
      <w:color w:val="243F60"/>
      <w:lang w:eastAsia="en-US"/>
    </w:rPr>
  </w:style>
  <w:style w:type="paragraph" w:styleId="6">
    <w:name w:val="heading 6"/>
    <w:basedOn w:val="a0"/>
    <w:next w:val="a0"/>
    <w:link w:val="60"/>
    <w:qFormat/>
    <w:rsid w:val="005359B9"/>
    <w:pPr>
      <w:keepNext/>
      <w:keepLines/>
      <w:spacing w:before="200"/>
      <w:outlineLvl w:val="5"/>
    </w:pPr>
    <w:rPr>
      <w:rFonts w:ascii="Cambria" w:eastAsia="Times New Roman" w:hAnsi="Cambria" w:cs="Times New Roman"/>
      <w:i/>
      <w:iCs/>
      <w:color w:val="243F6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359B9"/>
    <w:rPr>
      <w:rFonts w:ascii="Arial" w:eastAsia="Times New Roman" w:hAnsi="Arial" w:cs="Arial"/>
      <w:b/>
      <w:bCs/>
      <w:i/>
      <w:iCs/>
      <w:sz w:val="28"/>
      <w:szCs w:val="28"/>
      <w:lang w:eastAsia="ar-SA"/>
    </w:rPr>
  </w:style>
  <w:style w:type="character" w:customStyle="1" w:styleId="31">
    <w:name w:val="Заголовок 3 Знак"/>
    <w:basedOn w:val="a1"/>
    <w:link w:val="30"/>
    <w:rsid w:val="005359B9"/>
    <w:rPr>
      <w:rFonts w:ascii="Cambria" w:eastAsia="Times New Roman" w:hAnsi="Cambria" w:cs="Times New Roman"/>
      <w:b/>
      <w:bCs/>
      <w:color w:val="4F81BD"/>
      <w:sz w:val="24"/>
      <w:szCs w:val="24"/>
    </w:rPr>
  </w:style>
  <w:style w:type="character" w:customStyle="1" w:styleId="40">
    <w:name w:val="Заголовок 4 Знак"/>
    <w:basedOn w:val="a1"/>
    <w:link w:val="4"/>
    <w:rsid w:val="005359B9"/>
    <w:rPr>
      <w:rFonts w:ascii="Cambria" w:eastAsia="Times New Roman" w:hAnsi="Cambria" w:cs="Times New Roman"/>
      <w:b/>
      <w:bCs/>
      <w:i/>
      <w:iCs/>
      <w:color w:val="4F81BD"/>
      <w:sz w:val="24"/>
      <w:szCs w:val="24"/>
    </w:rPr>
  </w:style>
  <w:style w:type="character" w:customStyle="1" w:styleId="50">
    <w:name w:val="Заголовок 5 Знак"/>
    <w:basedOn w:val="a1"/>
    <w:link w:val="5"/>
    <w:rsid w:val="005359B9"/>
    <w:rPr>
      <w:rFonts w:ascii="Cambria" w:eastAsia="Times New Roman" w:hAnsi="Cambria" w:cs="Times New Roman"/>
      <w:color w:val="243F60"/>
      <w:sz w:val="24"/>
      <w:szCs w:val="24"/>
    </w:rPr>
  </w:style>
  <w:style w:type="character" w:customStyle="1" w:styleId="60">
    <w:name w:val="Заголовок 6 Знак"/>
    <w:basedOn w:val="a1"/>
    <w:link w:val="6"/>
    <w:rsid w:val="005359B9"/>
    <w:rPr>
      <w:rFonts w:ascii="Cambria" w:eastAsia="Times New Roman" w:hAnsi="Cambria" w:cs="Times New Roman"/>
      <w:i/>
      <w:iCs/>
      <w:color w:val="243F60"/>
      <w:sz w:val="24"/>
      <w:szCs w:val="24"/>
    </w:rPr>
  </w:style>
  <w:style w:type="numbering" w:customStyle="1" w:styleId="1">
    <w:name w:val="Нет списка1"/>
    <w:next w:val="a3"/>
    <w:uiPriority w:val="99"/>
    <w:semiHidden/>
    <w:unhideWhenUsed/>
    <w:rsid w:val="005359B9"/>
  </w:style>
  <w:style w:type="paragraph" w:customStyle="1" w:styleId="Default">
    <w:name w:val="Default"/>
    <w:rsid w:val="005359B9"/>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semiHidden/>
    <w:rsid w:val="005359B9"/>
    <w:pPr>
      <w:numPr>
        <w:numId w:val="2"/>
      </w:numPr>
      <w:suppressAutoHyphens/>
    </w:pPr>
    <w:rPr>
      <w:rFonts w:eastAsia="Times New Roman" w:cs="Times New Roman"/>
      <w:lang w:eastAsia="ar-SA"/>
    </w:rPr>
  </w:style>
  <w:style w:type="paragraph" w:styleId="a">
    <w:name w:val="List Bullet"/>
    <w:basedOn w:val="a0"/>
    <w:semiHidden/>
    <w:unhideWhenUsed/>
    <w:rsid w:val="005359B9"/>
    <w:pPr>
      <w:numPr>
        <w:numId w:val="3"/>
      </w:numPr>
      <w:contextualSpacing/>
    </w:pPr>
    <w:rPr>
      <w:rFonts w:ascii="Arial" w:eastAsia="Calibri" w:hAnsi="Arial" w:cs="Arial"/>
      <w:lang w:eastAsia="en-US"/>
    </w:rPr>
  </w:style>
  <w:style w:type="paragraph" w:styleId="a4">
    <w:name w:val="Body Text"/>
    <w:basedOn w:val="a0"/>
    <w:link w:val="a5"/>
    <w:semiHidden/>
    <w:rsid w:val="005359B9"/>
    <w:pPr>
      <w:suppressAutoHyphens/>
      <w:spacing w:after="120"/>
    </w:pPr>
    <w:rPr>
      <w:rFonts w:eastAsia="Times New Roman" w:cs="Times New Roman"/>
      <w:lang w:eastAsia="ar-SA"/>
    </w:rPr>
  </w:style>
  <w:style w:type="character" w:customStyle="1" w:styleId="a5">
    <w:name w:val="Основной текст Знак"/>
    <w:basedOn w:val="a1"/>
    <w:link w:val="a4"/>
    <w:semiHidden/>
    <w:rsid w:val="005359B9"/>
    <w:rPr>
      <w:rFonts w:ascii="Times New Roman" w:eastAsia="Times New Roman" w:hAnsi="Times New Roman" w:cs="Times New Roman"/>
      <w:sz w:val="24"/>
      <w:szCs w:val="24"/>
      <w:lang w:eastAsia="ar-SA"/>
    </w:rPr>
  </w:style>
  <w:style w:type="paragraph" w:styleId="a6">
    <w:name w:val="List"/>
    <w:basedOn w:val="a4"/>
    <w:semiHidden/>
    <w:rsid w:val="005359B9"/>
    <w:rPr>
      <w:rFonts w:ascii="Arial" w:hAnsi="Arial" w:cs="Tahoma"/>
    </w:rPr>
  </w:style>
  <w:style w:type="paragraph" w:styleId="a7">
    <w:name w:val="caption"/>
    <w:basedOn w:val="a0"/>
    <w:next w:val="a0"/>
    <w:qFormat/>
    <w:rsid w:val="005359B9"/>
    <w:pPr>
      <w:suppressAutoHyphens/>
    </w:pPr>
    <w:rPr>
      <w:rFonts w:eastAsia="Times New Roman" w:cs="Times New Roman"/>
      <w:b/>
      <w:bCs/>
      <w:sz w:val="20"/>
      <w:szCs w:val="20"/>
      <w:lang w:eastAsia="ar-SA"/>
    </w:rPr>
  </w:style>
  <w:style w:type="paragraph" w:styleId="22">
    <w:name w:val="List 2"/>
    <w:basedOn w:val="a0"/>
    <w:semiHidden/>
    <w:unhideWhenUsed/>
    <w:rsid w:val="005359B9"/>
    <w:pPr>
      <w:ind w:left="566" w:hanging="283"/>
      <w:contextualSpacing/>
    </w:pPr>
    <w:rPr>
      <w:rFonts w:ascii="Arial" w:eastAsia="Calibri" w:hAnsi="Arial" w:cs="Arial"/>
      <w:lang w:eastAsia="en-US"/>
    </w:rPr>
  </w:style>
  <w:style w:type="paragraph" w:styleId="32">
    <w:name w:val="List 3"/>
    <w:basedOn w:val="a0"/>
    <w:semiHidden/>
    <w:unhideWhenUsed/>
    <w:rsid w:val="005359B9"/>
    <w:pPr>
      <w:spacing w:after="200" w:line="276" w:lineRule="auto"/>
      <w:ind w:left="849" w:hanging="283"/>
      <w:contextualSpacing/>
    </w:pPr>
    <w:rPr>
      <w:rFonts w:ascii="Calibri" w:eastAsia="Calibri" w:hAnsi="Calibri" w:cs="Times New Roman"/>
      <w:sz w:val="22"/>
      <w:szCs w:val="22"/>
      <w:lang w:eastAsia="en-US"/>
    </w:rPr>
  </w:style>
  <w:style w:type="paragraph" w:styleId="3">
    <w:name w:val="List Bullet 3"/>
    <w:basedOn w:val="a0"/>
    <w:semiHidden/>
    <w:unhideWhenUsed/>
    <w:rsid w:val="005359B9"/>
    <w:pPr>
      <w:numPr>
        <w:numId w:val="8"/>
      </w:numPr>
      <w:spacing w:after="200" w:line="276" w:lineRule="auto"/>
      <w:contextualSpacing/>
    </w:pPr>
    <w:rPr>
      <w:rFonts w:ascii="Calibri" w:eastAsia="Calibri" w:hAnsi="Calibri" w:cs="Times New Roman"/>
      <w:sz w:val="22"/>
      <w:szCs w:val="22"/>
      <w:lang w:eastAsia="en-US"/>
    </w:rPr>
  </w:style>
  <w:style w:type="paragraph" w:styleId="a8">
    <w:name w:val="List Continue"/>
    <w:basedOn w:val="a0"/>
    <w:semiHidden/>
    <w:unhideWhenUsed/>
    <w:rsid w:val="005359B9"/>
    <w:pPr>
      <w:spacing w:after="120"/>
      <w:ind w:left="283"/>
      <w:contextualSpacing/>
    </w:pPr>
    <w:rPr>
      <w:rFonts w:ascii="Arial" w:eastAsia="Calibri" w:hAnsi="Arial" w:cs="Arial"/>
      <w:lang w:eastAsia="en-US"/>
    </w:rPr>
  </w:style>
  <w:style w:type="paragraph" w:customStyle="1" w:styleId="ConsPlusNonformat">
    <w:name w:val="ConsPlusNonformat"/>
    <w:rsid w:val="005359B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359B9"/>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0"/>
    <w:qFormat/>
    <w:rsid w:val="005359B9"/>
    <w:pPr>
      <w:spacing w:after="200" w:line="276" w:lineRule="auto"/>
      <w:ind w:left="720"/>
      <w:contextualSpacing/>
    </w:pPr>
    <w:rPr>
      <w:rFonts w:ascii="Calibri" w:eastAsia="Calibri" w:hAnsi="Calibri" w:cs="Times New Roman"/>
      <w:sz w:val="22"/>
      <w:szCs w:val="22"/>
      <w:lang w:eastAsia="en-US"/>
    </w:rPr>
  </w:style>
  <w:style w:type="paragraph" w:styleId="aa">
    <w:name w:val="header"/>
    <w:basedOn w:val="a0"/>
    <w:link w:val="ab"/>
    <w:semiHidden/>
    <w:unhideWhenUsed/>
    <w:rsid w:val="005359B9"/>
    <w:pPr>
      <w:tabs>
        <w:tab w:val="center" w:pos="4677"/>
        <w:tab w:val="right" w:pos="9355"/>
      </w:tabs>
    </w:pPr>
    <w:rPr>
      <w:rFonts w:ascii="Arial" w:eastAsia="Calibri" w:hAnsi="Arial" w:cs="Arial"/>
      <w:lang w:eastAsia="en-US"/>
    </w:rPr>
  </w:style>
  <w:style w:type="character" w:customStyle="1" w:styleId="ab">
    <w:name w:val="Верхний колонтитул Знак"/>
    <w:basedOn w:val="a1"/>
    <w:link w:val="aa"/>
    <w:semiHidden/>
    <w:rsid w:val="005359B9"/>
    <w:rPr>
      <w:rFonts w:ascii="Arial" w:eastAsia="Calibri" w:hAnsi="Arial" w:cs="Arial"/>
      <w:sz w:val="24"/>
      <w:szCs w:val="24"/>
    </w:rPr>
  </w:style>
  <w:style w:type="paragraph" w:styleId="ac">
    <w:name w:val="footer"/>
    <w:basedOn w:val="a0"/>
    <w:link w:val="ad"/>
    <w:semiHidden/>
    <w:unhideWhenUsed/>
    <w:rsid w:val="005359B9"/>
    <w:pPr>
      <w:tabs>
        <w:tab w:val="center" w:pos="4677"/>
        <w:tab w:val="right" w:pos="9355"/>
      </w:tabs>
    </w:pPr>
    <w:rPr>
      <w:rFonts w:ascii="Arial" w:eastAsia="Calibri" w:hAnsi="Arial" w:cs="Arial"/>
      <w:lang w:eastAsia="en-US"/>
    </w:rPr>
  </w:style>
  <w:style w:type="character" w:customStyle="1" w:styleId="ad">
    <w:name w:val="Нижний колонтитул Знак"/>
    <w:basedOn w:val="a1"/>
    <w:link w:val="ac"/>
    <w:semiHidden/>
    <w:rsid w:val="005359B9"/>
    <w:rPr>
      <w:rFonts w:ascii="Arial" w:eastAsia="Calibri" w:hAnsi="Arial" w:cs="Arial"/>
      <w:sz w:val="24"/>
      <w:szCs w:val="24"/>
    </w:rPr>
  </w:style>
  <w:style w:type="paragraph" w:styleId="33">
    <w:name w:val="Body Text 3"/>
    <w:basedOn w:val="a0"/>
    <w:link w:val="34"/>
    <w:semiHidden/>
    <w:rsid w:val="005359B9"/>
    <w:pPr>
      <w:spacing w:after="120"/>
    </w:pPr>
    <w:rPr>
      <w:rFonts w:eastAsia="Times New Roman" w:cs="Times New Roman"/>
      <w:sz w:val="16"/>
      <w:szCs w:val="16"/>
    </w:rPr>
  </w:style>
  <w:style w:type="character" w:customStyle="1" w:styleId="34">
    <w:name w:val="Основной текст 3 Знак"/>
    <w:basedOn w:val="a1"/>
    <w:link w:val="33"/>
    <w:semiHidden/>
    <w:rsid w:val="005359B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183</Pages>
  <Words>74008</Words>
  <Characters>421849</Characters>
  <Application>Microsoft Office Word</Application>
  <DocSecurity>0</DocSecurity>
  <Lines>3515</Lines>
  <Paragraphs>989</Paragraphs>
  <ScaleCrop>false</ScaleCrop>
  <Company/>
  <LinksUpToDate>false</LinksUpToDate>
  <CharactersWithSpaces>494868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2018-12-04T06:40:00Z</dcterms:created>
  <dcterms:modified xsi:type="dcterms:W3CDTF">2018-12-04T06:47:00Z</dcterms:modified>
</cp:coreProperties>
</file>